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AA9C7" w14:textId="4E032FF1" w:rsidR="00D16F76" w:rsidRDefault="00D16F76"/>
    <w:sdt>
      <w:sdtPr>
        <w:id w:val="-346401000"/>
        <w:docPartObj>
          <w:docPartGallery w:val="Cover Pages"/>
          <w:docPartUnique/>
        </w:docPartObj>
      </w:sdtPr>
      <w:sdtEndPr>
        <w:rPr>
          <w:rFonts w:ascii="Times New Roman" w:hAnsi="Times New Roman" w:cs="Times New Roman"/>
        </w:rPr>
      </w:sdtEndPr>
      <w:sdtContent>
        <w:p w14:paraId="05E3A233" w14:textId="30F8A18F" w:rsidR="000E24AA" w:rsidRDefault="000E24AA"/>
        <w:p w14:paraId="235ACF35" w14:textId="1A99D026" w:rsidR="000E24AA" w:rsidRDefault="008F1972">
          <w:pPr>
            <w:rPr>
              <w:rFonts w:ascii="Times New Roman" w:hAnsi="Times New Roman" w:cs="Times New Roman"/>
            </w:rPr>
          </w:pPr>
          <w:r>
            <w:rPr>
              <w:noProof/>
            </w:rPr>
            <mc:AlternateContent>
              <mc:Choice Requires="wps">
                <w:drawing>
                  <wp:anchor distT="0" distB="0" distL="114300" distR="114300" simplePos="0" relativeHeight="251661312" behindDoc="0" locked="0" layoutInCell="1" allowOverlap="1" wp14:anchorId="08D22E56" wp14:editId="3E2833C7">
                    <wp:simplePos x="0" y="0"/>
                    <wp:positionH relativeFrom="page">
                      <wp:posOffset>276225</wp:posOffset>
                    </wp:positionH>
                    <wp:positionV relativeFrom="page">
                      <wp:posOffset>4080995</wp:posOffset>
                    </wp:positionV>
                    <wp:extent cx="6123211" cy="2968053"/>
                    <wp:effectExtent l="0" t="0" r="0" b="0"/>
                    <wp:wrapNone/>
                    <wp:docPr id="36" name="Text Box 135" title="Title and subtitle"/>
                    <wp:cNvGraphicFramePr/>
                    <a:graphic xmlns:a="http://schemas.openxmlformats.org/drawingml/2006/main">
                      <a:graphicData uri="http://schemas.microsoft.com/office/word/2010/wordprocessingShape">
                        <wps:wsp>
                          <wps:cNvSpPr txBox="1"/>
                          <wps:spPr>
                            <a:xfrm>
                              <a:off x="0" y="0"/>
                              <a:ext cx="6123211" cy="2968053"/>
                            </a:xfrm>
                            <a:prstGeom prst="rect">
                              <a:avLst/>
                            </a:prstGeom>
                            <a:noFill/>
                            <a:ln w="6350">
                              <a:noFill/>
                            </a:ln>
                          </wps:spPr>
                          <wps:txbx>
                            <w:txbxContent>
                              <w:p w14:paraId="74F4AD6B" w14:textId="27138CD0" w:rsidR="000E24AA" w:rsidRPr="00450EB4" w:rsidRDefault="000E24AA" w:rsidP="000E24AA">
                                <w:pPr>
                                  <w:pStyle w:val="NoSpacing"/>
                                  <w:jc w:val="center"/>
                                  <w:rPr>
                                    <w:rFonts w:ascii="Times New Roman" w:hAnsi="Times New Roman" w:cs="Times New Roman"/>
                                    <w:iCs/>
                                    <w:color w:val="262626" w:themeColor="text1" w:themeTint="D9"/>
                                    <w:sz w:val="24"/>
                                    <w:szCs w:val="24"/>
                                  </w:rPr>
                                </w:pPr>
                                <w:r w:rsidRPr="00450EB4">
                                  <w:rPr>
                                    <w:rFonts w:ascii="Times New Roman" w:hAnsi="Times New Roman" w:cs="Times New Roman"/>
                                    <w:iCs/>
                                    <w:color w:val="262626" w:themeColor="text1" w:themeTint="D9"/>
                                    <w:sz w:val="24"/>
                                    <w:szCs w:val="24"/>
                                  </w:rPr>
                                  <w:t>Elle Jacobsen</w:t>
                                </w:r>
                              </w:p>
                              <w:p w14:paraId="7ED4A48D" w14:textId="6406BFDB" w:rsidR="000E24AA" w:rsidRPr="00450EB4" w:rsidRDefault="000E24AA" w:rsidP="000E24AA">
                                <w:pPr>
                                  <w:pStyle w:val="NoSpacing"/>
                                  <w:jc w:val="center"/>
                                  <w:rPr>
                                    <w:rFonts w:ascii="Times New Roman" w:hAnsi="Times New Roman" w:cs="Times New Roman"/>
                                    <w:iCs/>
                                    <w:color w:val="262626" w:themeColor="text1" w:themeTint="D9"/>
                                    <w:sz w:val="24"/>
                                    <w:szCs w:val="24"/>
                                  </w:rPr>
                                </w:pPr>
                                <w:r w:rsidRPr="00450EB4">
                                  <w:rPr>
                                    <w:rFonts w:ascii="Times New Roman" w:hAnsi="Times New Roman" w:cs="Times New Roman"/>
                                    <w:iCs/>
                                    <w:color w:val="262626" w:themeColor="text1" w:themeTint="D9"/>
                                    <w:sz w:val="24"/>
                                    <w:szCs w:val="24"/>
                                  </w:rPr>
                                  <w:t>HIS 353</w:t>
                                </w:r>
                                <w:r w:rsidR="002D140B">
                                  <w:rPr>
                                    <w:rFonts w:ascii="Times New Roman" w:hAnsi="Times New Roman" w:cs="Times New Roman"/>
                                    <w:iCs/>
                                    <w:color w:val="262626" w:themeColor="text1" w:themeTint="D9"/>
                                    <w:sz w:val="24"/>
                                    <w:szCs w:val="24"/>
                                  </w:rPr>
                                  <w:t>:</w:t>
                                </w:r>
                                <w:r w:rsidRPr="00450EB4">
                                  <w:rPr>
                                    <w:rFonts w:ascii="Times New Roman" w:hAnsi="Times New Roman" w:cs="Times New Roman"/>
                                    <w:iCs/>
                                    <w:color w:val="262626" w:themeColor="text1" w:themeTint="D9"/>
                                    <w:sz w:val="24"/>
                                    <w:szCs w:val="24"/>
                                  </w:rPr>
                                  <w:t xml:space="preserve"> Asian American History</w:t>
                                </w:r>
                              </w:p>
                              <w:p w14:paraId="20DBB738" w14:textId="2A15F2E2" w:rsidR="000E24AA" w:rsidRPr="00450EB4" w:rsidRDefault="000E24AA" w:rsidP="000E24AA">
                                <w:pPr>
                                  <w:pStyle w:val="NoSpacing"/>
                                  <w:jc w:val="center"/>
                                  <w:rPr>
                                    <w:rFonts w:ascii="Times New Roman" w:hAnsi="Times New Roman" w:cs="Times New Roman"/>
                                    <w:iCs/>
                                    <w:color w:val="262626" w:themeColor="text1" w:themeTint="D9"/>
                                    <w:sz w:val="24"/>
                                    <w:szCs w:val="24"/>
                                  </w:rPr>
                                </w:pPr>
                                <w:r w:rsidRPr="00450EB4">
                                  <w:rPr>
                                    <w:rFonts w:ascii="Times New Roman" w:hAnsi="Times New Roman" w:cs="Times New Roman"/>
                                    <w:iCs/>
                                    <w:color w:val="262626" w:themeColor="text1" w:themeTint="D9"/>
                                    <w:sz w:val="24"/>
                                    <w:szCs w:val="24"/>
                                  </w:rPr>
                                  <w:t>December 17, 2024</w:t>
                                </w:r>
                              </w:p>
                            </w:txbxContent>
                          </wps:txbx>
                          <wps:bodyPr rot="0" spcFirstLastPara="0" vertOverflow="overflow" horzOverflow="overflow" vert="horz" wrap="square" lIns="1188720" tIns="91440" rIns="0" bIns="914400" numCol="1" spcCol="0" rtlCol="0" fromWordArt="0" anchor="b"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08D22E56" id="_x0000_t202" coordsize="21600,21600" o:spt="202" path="m,l,21600r21600,l21600,xe">
                    <v:stroke joinstyle="miter"/>
                    <v:path gradientshapeok="t" o:connecttype="rect"/>
                  </v:shapetype>
                  <v:shape id="Text Box 135" o:spid="_x0000_s1026" type="#_x0000_t202" alt="Title: Title and subtitle" style="position:absolute;margin-left:21.75pt;margin-top:321.35pt;width:482.15pt;height:233.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tFCyGwIAACwEAAAOAAAAZHJzL2Uyb0RvYy54bWysU8tu2zAQvBfoPxC813o4cR3BcuAmcFHA&#13;&#10;SAI4Rc40RVoCKC5L0pbcr++Sku0i7anohdrlrvYxM1zc960iR2FdA7qk2SSlRGgOVaP3Jf3+uv40&#13;&#10;p8R5piumQIuSnoSj98uPHxadKUQONahKWIJFtCs6U9Lae1MkieO1aJmbgBEagxJsyzy6dp9UlnVY&#13;&#10;vVVJnqazpANbGQtcOIe3j0OQLmN9KQX3z1I64YkqKc7m42njuQtnslywYm+ZqRs+jsH+YYqWNRqb&#13;&#10;Xko9Ms/IwTZ/lGobbsGB9BMObQJSNlzEHXCbLH23zbZmRsRdEBxnLjC5/1eWPx235sUS33+BHgkM&#13;&#10;gHTGFQ4vwz69tG344qQE4wjh6QKb6D3heDnL8mmeZZRwjOV3s3l6Ow11kuvvxjr/VUBLglFSi7xE&#13;&#10;uNhx4/yQek4J3TSsG6UiN0qTDltMb9P4wyWCxZXGHtdhg+X7XT9usIPqhItZGDh3hq8bbL5hzr8w&#13;&#10;iyTjLihc/4yHVIBNYLQoqcH+/Nt9yEfsMUpJh6IpqftxYFZQor5pZCXL5vPPedBZdO+ymxt0bHTQ&#13;&#10;2F1v0dOH9gFQlggcDhfNkOzV2ZQW2jeU9yo0xRDTHFuXdHc2H/ygZHweXKxWMQllZZjf6K3hoXRA&#13;&#10;MyD72r8xa0b4PTL3BGd1seIdC0PuwMPq4EE2kaKA7wDqCDtKMpI8Pp+g+d/9mHV95MtfAAAA//8D&#13;&#10;AFBLAwQUAAYACAAAACEAuC2j1ecAAAARAQAADwAAAGRycy9kb3ducmV2LnhtbEyPT0/DMAzF70h8&#13;&#10;h8hI3FjSrWzQNZ0QCNgBVWIMCW5ZY9qK/KmarC3fHu8EF8uWn5/fL99M1rAB+9B6JyGZCWDoKq9b&#13;&#10;V0vYvz1e3QALUTmtjHco4QcDbIrzs1xl2o/uFYddrBmZuJApCU2MXcZ5qBq0Ksx8h452X763KtLY&#13;&#10;11z3aiRza/hciCW3qnX0oVEd3jdYfe+OVsLClM9j+RTNfjtgmX7evncfL0bKy4vpYU3lbg0s4hT/&#13;&#10;LuDEQPmhoGAHf3Q6MCMhXVyTUsIyna+AnQRCrIjoQF2SiAR4kfP/JMUvAAAA//8DAFBLAQItABQA&#13;&#10;BgAIAAAAIQC2gziS/gAAAOEBAAATAAAAAAAAAAAAAAAAAAAAAABbQ29udGVudF9UeXBlc10ueG1s&#13;&#10;UEsBAi0AFAAGAAgAAAAhADj9If/WAAAAlAEAAAsAAAAAAAAAAAAAAAAALwEAAF9yZWxzLy5yZWxz&#13;&#10;UEsBAi0AFAAGAAgAAAAhABu0ULIbAgAALAQAAA4AAAAAAAAAAAAAAAAALgIAAGRycy9lMm9Eb2Mu&#13;&#10;eG1sUEsBAi0AFAAGAAgAAAAhALgto9XnAAAAEQEAAA8AAAAAAAAAAAAAAAAAdQQAAGRycy9kb3du&#13;&#10;cmV2LnhtbFBLBQYAAAAABAAEAPMAAACJBQAAAAA=&#13;&#10;" filled="f" stroked="f" strokeweight=".5pt">
                    <v:textbox inset="93.6pt,7.2pt,0,1in">
                      <w:txbxContent>
                        <w:p w14:paraId="74F4AD6B" w14:textId="27138CD0" w:rsidR="000E24AA" w:rsidRPr="00450EB4" w:rsidRDefault="000E24AA" w:rsidP="000E24AA">
                          <w:pPr>
                            <w:pStyle w:val="NoSpacing"/>
                            <w:jc w:val="center"/>
                            <w:rPr>
                              <w:rFonts w:ascii="Times New Roman" w:hAnsi="Times New Roman" w:cs="Times New Roman"/>
                              <w:iCs/>
                              <w:color w:val="262626" w:themeColor="text1" w:themeTint="D9"/>
                              <w:sz w:val="24"/>
                              <w:szCs w:val="24"/>
                            </w:rPr>
                          </w:pPr>
                          <w:r w:rsidRPr="00450EB4">
                            <w:rPr>
                              <w:rFonts w:ascii="Times New Roman" w:hAnsi="Times New Roman" w:cs="Times New Roman"/>
                              <w:iCs/>
                              <w:color w:val="262626" w:themeColor="text1" w:themeTint="D9"/>
                              <w:sz w:val="24"/>
                              <w:szCs w:val="24"/>
                            </w:rPr>
                            <w:t>Elle Jacobsen</w:t>
                          </w:r>
                        </w:p>
                        <w:p w14:paraId="7ED4A48D" w14:textId="6406BFDB" w:rsidR="000E24AA" w:rsidRPr="00450EB4" w:rsidRDefault="000E24AA" w:rsidP="000E24AA">
                          <w:pPr>
                            <w:pStyle w:val="NoSpacing"/>
                            <w:jc w:val="center"/>
                            <w:rPr>
                              <w:rFonts w:ascii="Times New Roman" w:hAnsi="Times New Roman" w:cs="Times New Roman"/>
                              <w:iCs/>
                              <w:color w:val="262626" w:themeColor="text1" w:themeTint="D9"/>
                              <w:sz w:val="24"/>
                              <w:szCs w:val="24"/>
                            </w:rPr>
                          </w:pPr>
                          <w:r w:rsidRPr="00450EB4">
                            <w:rPr>
                              <w:rFonts w:ascii="Times New Roman" w:hAnsi="Times New Roman" w:cs="Times New Roman"/>
                              <w:iCs/>
                              <w:color w:val="262626" w:themeColor="text1" w:themeTint="D9"/>
                              <w:sz w:val="24"/>
                              <w:szCs w:val="24"/>
                            </w:rPr>
                            <w:t>HIS 353</w:t>
                          </w:r>
                          <w:r w:rsidR="002D140B">
                            <w:rPr>
                              <w:rFonts w:ascii="Times New Roman" w:hAnsi="Times New Roman" w:cs="Times New Roman"/>
                              <w:iCs/>
                              <w:color w:val="262626" w:themeColor="text1" w:themeTint="D9"/>
                              <w:sz w:val="24"/>
                              <w:szCs w:val="24"/>
                            </w:rPr>
                            <w:t>:</w:t>
                          </w:r>
                          <w:r w:rsidRPr="00450EB4">
                            <w:rPr>
                              <w:rFonts w:ascii="Times New Roman" w:hAnsi="Times New Roman" w:cs="Times New Roman"/>
                              <w:iCs/>
                              <w:color w:val="262626" w:themeColor="text1" w:themeTint="D9"/>
                              <w:sz w:val="24"/>
                              <w:szCs w:val="24"/>
                            </w:rPr>
                            <w:t xml:space="preserve"> Asian American History</w:t>
                          </w:r>
                        </w:p>
                        <w:p w14:paraId="20DBB738" w14:textId="2A15F2E2" w:rsidR="000E24AA" w:rsidRPr="00450EB4" w:rsidRDefault="000E24AA" w:rsidP="000E24AA">
                          <w:pPr>
                            <w:pStyle w:val="NoSpacing"/>
                            <w:jc w:val="center"/>
                            <w:rPr>
                              <w:rFonts w:ascii="Times New Roman" w:hAnsi="Times New Roman" w:cs="Times New Roman"/>
                              <w:iCs/>
                              <w:color w:val="262626" w:themeColor="text1" w:themeTint="D9"/>
                              <w:sz w:val="24"/>
                              <w:szCs w:val="24"/>
                            </w:rPr>
                          </w:pPr>
                          <w:r w:rsidRPr="00450EB4">
                            <w:rPr>
                              <w:rFonts w:ascii="Times New Roman" w:hAnsi="Times New Roman" w:cs="Times New Roman"/>
                              <w:iCs/>
                              <w:color w:val="262626" w:themeColor="text1" w:themeTint="D9"/>
                              <w:sz w:val="24"/>
                              <w:szCs w:val="24"/>
                            </w:rPr>
                            <w:t>December 17, 2024</w:t>
                          </w:r>
                        </w:p>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34267D90" wp14:editId="07564F3F">
                    <wp:simplePos x="0" y="0"/>
                    <wp:positionH relativeFrom="page">
                      <wp:posOffset>-455930</wp:posOffset>
                    </wp:positionH>
                    <wp:positionV relativeFrom="page">
                      <wp:posOffset>3102915</wp:posOffset>
                    </wp:positionV>
                    <wp:extent cx="7600013" cy="2724785"/>
                    <wp:effectExtent l="0" t="0" r="7620" b="0"/>
                    <wp:wrapNone/>
                    <wp:docPr id="38" name="Text Box 139" title="Title and subtitle"/>
                    <wp:cNvGraphicFramePr/>
                    <a:graphic xmlns:a="http://schemas.openxmlformats.org/drawingml/2006/main">
                      <a:graphicData uri="http://schemas.microsoft.com/office/word/2010/wordprocessingShape">
                        <wps:wsp>
                          <wps:cNvSpPr txBox="1"/>
                          <wps:spPr>
                            <a:xfrm>
                              <a:off x="0" y="0"/>
                              <a:ext cx="7600013" cy="2724785"/>
                            </a:xfrm>
                            <a:prstGeom prst="rect">
                              <a:avLst/>
                            </a:prstGeom>
                            <a:noFill/>
                            <a:ln w="6350">
                              <a:noFill/>
                            </a:ln>
                          </wps:spPr>
                          <wps:txbx>
                            <w:txbxContent>
                              <w:sdt>
                                <w:sdtPr>
                                  <w:rPr>
                                    <w:rFonts w:ascii="Times New Roman" w:hAnsi="Times New Roman" w:cs="Times New Roman"/>
                                    <w:iCs/>
                                    <w:caps/>
                                    <w:color w:val="262626" w:themeColor="text1" w:themeTint="D9"/>
                                    <w:sz w:val="24"/>
                                    <w:szCs w:val="24"/>
                                  </w:rPr>
                                  <w:alias w:val="Title"/>
                                  <w:tag w:val=""/>
                                  <w:id w:val="1666976605"/>
                                  <w:dataBinding w:prefixMappings="xmlns:ns0='http://purl.org/dc/elements/1.1/' xmlns:ns1='http://schemas.openxmlformats.org/package/2006/metadata/core-properties' " w:xpath="/ns1:coreProperties[1]/ns0:title[1]" w:storeItemID="{6C3C8BC8-F283-45AE-878A-BAB7291924A1}"/>
                                  <w15:appearance w15:val="hidden"/>
                                  <w:text/>
                                </w:sdtPr>
                                <w:sdtContent>
                                  <w:p w14:paraId="501CD52F" w14:textId="7BA08D99" w:rsidR="000E24AA" w:rsidRPr="00450EB4" w:rsidRDefault="000E24AA" w:rsidP="000E24AA">
                                    <w:pPr>
                                      <w:pStyle w:val="NoSpacing"/>
                                      <w:spacing w:after="900"/>
                                      <w:jc w:val="center"/>
                                      <w:rPr>
                                        <w:rFonts w:asciiTheme="majorHAnsi" w:hAnsiTheme="majorHAnsi"/>
                                        <w:i/>
                                        <w:caps/>
                                        <w:color w:val="262626" w:themeColor="text1" w:themeTint="D9"/>
                                        <w:sz w:val="24"/>
                                        <w:szCs w:val="24"/>
                                      </w:rPr>
                                    </w:pPr>
                                    <w:r w:rsidRPr="00450EB4">
                                      <w:rPr>
                                        <w:rFonts w:ascii="Times New Roman" w:hAnsi="Times New Roman" w:cs="Times New Roman"/>
                                        <w:iCs/>
                                        <w:caps/>
                                        <w:color w:val="262626" w:themeColor="text1" w:themeTint="D9"/>
                                        <w:sz w:val="24"/>
                                        <w:szCs w:val="24"/>
                                      </w:rPr>
                                      <w:t>T</w:t>
                                    </w:r>
                                    <w:r w:rsidR="000D6939">
                                      <w:rPr>
                                        <w:rFonts w:ascii="Times New Roman" w:hAnsi="Times New Roman" w:cs="Times New Roman"/>
                                        <w:iCs/>
                                        <w:caps/>
                                        <w:color w:val="262626" w:themeColor="text1" w:themeTint="D9"/>
                                        <w:sz w:val="24"/>
                                        <w:szCs w:val="24"/>
                                      </w:rPr>
                                      <w:t>HE EFFECTS AND IMPACTS OF JAPANESE INCARCERATION DURING WORLD WAR II</w:t>
                                    </w:r>
                                  </w:p>
                                </w:sdtContent>
                              </w:sdt>
                              <w:sdt>
                                <w:sdtPr>
                                  <w:rPr>
                                    <w:color w:val="262626" w:themeColor="text1" w:themeTint="D9"/>
                                    <w:sz w:val="36"/>
                                    <w:szCs w:val="36"/>
                                  </w:rPr>
                                  <w:alias w:val="Subtitle"/>
                                  <w:tag w:val=""/>
                                  <w:id w:val="1143773791"/>
                                  <w:showingPlcHdr/>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p w14:paraId="7D2B4DC7" w14:textId="03ED7A7F" w:rsidR="000E24AA" w:rsidRDefault="000E24AA">
                                    <w:pPr>
                                      <w:pStyle w:val="NoSpacing"/>
                                      <w:rPr>
                                        <w:i/>
                                        <w:color w:val="262626" w:themeColor="text1" w:themeTint="D9"/>
                                        <w:sz w:val="36"/>
                                        <w:szCs w:val="36"/>
                                      </w:rPr>
                                    </w:pPr>
                                    <w:r>
                                      <w:rPr>
                                        <w:color w:val="262626" w:themeColor="text1" w:themeTint="D9"/>
                                        <w:sz w:val="36"/>
                                        <w:szCs w:val="36"/>
                                      </w:rPr>
                                      <w:t xml:space="preserve">     </w:t>
                                    </w:r>
                                  </w:p>
                                </w:sdtContent>
                              </w:sdt>
                            </w:txbxContent>
                          </wps:txbx>
                          <wps:bodyPr rot="0" spcFirstLastPara="0" vertOverflow="overflow" horzOverflow="overflow" vert="horz" wrap="square" lIns="1188720" tIns="45720" rIns="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4267D90" id="Text Box 139" o:spid="_x0000_s1027" type="#_x0000_t202" alt="Title: Title and subtitle" style="position:absolute;margin-left:-35.9pt;margin-top:244.3pt;width:598.45pt;height:214.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gJqLGwIAADIEAAAOAAAAZHJzL2Uyb0RvYy54bWysU8lu2zAQvRfoPxC811oSLxAsB24CFwWM&#13;&#10;JIBT5ExTpCWA4rAkbcn9+g4pb0h7KnqhhjOjWd57nD/0rSIHYV0DuqTZKKVEaA5Vo3cl/fG2+jKj&#13;&#10;xHmmK6ZAi5IehaMPi8+f5p0pRA41qEpYgkW0KzpT0tp7UySJ47VomRuBERqDEmzLPF7tLqks67B6&#13;&#10;q5I8TSdJB7YyFrhwDr1PQ5AuYn0pBfcvUjrhiSopzubjaeO5DWeymLNiZ5mpG34ag/3DFC1rNDa9&#13;&#10;lHpinpG9bf4o1TbcggPpRxzaBKRsuIg74DZZ+mGbTc2MiLsgOM5cYHL/ryx/PmzMqyW+/wo9EhgA&#13;&#10;6YwrHDrDPr20bfjipATjCOHxApvoPeHonE7SNM3uKOEYy6f5/XQ2DnWS6+/GOv9NQEuCUVKLvES4&#13;&#10;2GHt/JB6TgndNKwapSI3SpOupJO7cRp/uESwuNLY4zpssHy/7UlT3SyyheqI+1kYqHeGrxqcYc2c&#13;&#10;f2UWucaVUL/+BQ+pAHvByaKkBvvrb/6QjxRglJIOtVNS93PPrKBEfddITpbNZtM8yC1e78fxYuMF&#13;&#10;vdtbr963j4DizPCdGB5NTLFenU1poX1HkS9DTwwxzbFzSf3ZfPSDnvGRcLFcxiQUl2F+rTeGh9IB&#13;&#10;04DvW//OrDmR4JG/ZzhrjBUfuBhyBzaWew+yiUQFlAdMT+CjMCPVp0cUlH97j1nXp774DQAA//8D&#13;&#10;AFBLAwQUAAYACAAAACEAMblbH+YAAAARAQAADwAAAGRycy9kb3ducmV2LnhtbEyPwU7DMBBE70j8&#13;&#10;g7VI3FrHFSRpGqeqQD1xokXQ3px4SaLG6xA7bfh73FO5rDTa3Zk3+XoyHTvj4FpLEsQ8AoZUWd1S&#13;&#10;LeFjv52lwJxXpFVnCSX8ooN1cX+Xq0zbC73jeedrFkzIZUpC432fce6qBo1yc9sjhd23HYzyQQ41&#13;&#10;14O6BHPT8UUUxdyolkJCo3p8abA67UYj4fiJm73o4vStird1eRyjw9fPScrHh+l1FcZmBczj5G8f&#13;&#10;cO0Q+KEIYKUdSTvWSZglIvB7CU9pGgO7XojFswBWSliKJAFe5Px/k+IPAAD//wMAUEsBAi0AFAAG&#13;&#10;AAgAAAAhALaDOJL+AAAA4QEAABMAAAAAAAAAAAAAAAAAAAAAAFtDb250ZW50X1R5cGVzXS54bWxQ&#13;&#10;SwECLQAUAAYACAAAACEAOP0h/9YAAACUAQAACwAAAAAAAAAAAAAAAAAvAQAAX3JlbHMvLnJlbHNQ&#13;&#10;SwECLQAUAAYACAAAACEAOYCaixsCAAAyBAAADgAAAAAAAAAAAAAAAAAuAgAAZHJzL2Uyb0RvYy54&#13;&#10;bWxQSwECLQAUAAYACAAAACEAMblbH+YAAAARAQAADwAAAAAAAAAAAAAAAAB1BAAAZHJzL2Rvd25y&#13;&#10;ZXYueG1sUEsFBgAAAAAEAAQA8wAAAIgFAAAAAA==&#13;&#10;" filled="f" stroked="f" strokeweight=".5pt">
                    <v:textbox inset="93.6pt,,0">
                      <w:txbxContent>
                        <w:sdt>
                          <w:sdtPr>
                            <w:rPr>
                              <w:rFonts w:ascii="Times New Roman" w:hAnsi="Times New Roman" w:cs="Times New Roman"/>
                              <w:iCs/>
                              <w:caps/>
                              <w:color w:val="262626" w:themeColor="text1" w:themeTint="D9"/>
                              <w:sz w:val="24"/>
                              <w:szCs w:val="24"/>
                            </w:rPr>
                            <w:alias w:val="Title"/>
                            <w:tag w:val=""/>
                            <w:id w:val="1666976605"/>
                            <w:dataBinding w:prefixMappings="xmlns:ns0='http://purl.org/dc/elements/1.1/' xmlns:ns1='http://schemas.openxmlformats.org/package/2006/metadata/core-properties' " w:xpath="/ns1:coreProperties[1]/ns0:title[1]" w:storeItemID="{6C3C8BC8-F283-45AE-878A-BAB7291924A1}"/>
                            <w15:appearance w15:val="hidden"/>
                            <w:text/>
                          </w:sdtPr>
                          <w:sdtContent>
                            <w:p w14:paraId="501CD52F" w14:textId="7BA08D99" w:rsidR="000E24AA" w:rsidRPr="00450EB4" w:rsidRDefault="000E24AA" w:rsidP="000E24AA">
                              <w:pPr>
                                <w:pStyle w:val="NoSpacing"/>
                                <w:spacing w:after="900"/>
                                <w:jc w:val="center"/>
                                <w:rPr>
                                  <w:rFonts w:asciiTheme="majorHAnsi" w:hAnsiTheme="majorHAnsi"/>
                                  <w:i/>
                                  <w:caps/>
                                  <w:color w:val="262626" w:themeColor="text1" w:themeTint="D9"/>
                                  <w:sz w:val="24"/>
                                  <w:szCs w:val="24"/>
                                </w:rPr>
                              </w:pPr>
                              <w:r w:rsidRPr="00450EB4">
                                <w:rPr>
                                  <w:rFonts w:ascii="Times New Roman" w:hAnsi="Times New Roman" w:cs="Times New Roman"/>
                                  <w:iCs/>
                                  <w:caps/>
                                  <w:color w:val="262626" w:themeColor="text1" w:themeTint="D9"/>
                                  <w:sz w:val="24"/>
                                  <w:szCs w:val="24"/>
                                </w:rPr>
                                <w:t>T</w:t>
                              </w:r>
                              <w:r w:rsidR="000D6939">
                                <w:rPr>
                                  <w:rFonts w:ascii="Times New Roman" w:hAnsi="Times New Roman" w:cs="Times New Roman"/>
                                  <w:iCs/>
                                  <w:caps/>
                                  <w:color w:val="262626" w:themeColor="text1" w:themeTint="D9"/>
                                  <w:sz w:val="24"/>
                                  <w:szCs w:val="24"/>
                                </w:rPr>
                                <w:t>HE EFFECTS AND IMPACTS OF JAPANESE INCARCERATION DURING WORLD WAR II</w:t>
                              </w:r>
                            </w:p>
                          </w:sdtContent>
                        </w:sdt>
                        <w:sdt>
                          <w:sdtPr>
                            <w:rPr>
                              <w:color w:val="262626" w:themeColor="text1" w:themeTint="D9"/>
                              <w:sz w:val="36"/>
                              <w:szCs w:val="36"/>
                            </w:rPr>
                            <w:alias w:val="Subtitle"/>
                            <w:tag w:val=""/>
                            <w:id w:val="1143773791"/>
                            <w:showingPlcHdr/>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p w14:paraId="7D2B4DC7" w14:textId="03ED7A7F" w:rsidR="000E24AA" w:rsidRDefault="000E24AA">
                              <w:pPr>
                                <w:pStyle w:val="NoSpacing"/>
                                <w:rPr>
                                  <w:i/>
                                  <w:color w:val="262626" w:themeColor="text1" w:themeTint="D9"/>
                                  <w:sz w:val="36"/>
                                  <w:szCs w:val="36"/>
                                </w:rPr>
                              </w:pPr>
                              <w:r>
                                <w:rPr>
                                  <w:color w:val="262626" w:themeColor="text1" w:themeTint="D9"/>
                                  <w:sz w:val="36"/>
                                  <w:szCs w:val="36"/>
                                </w:rPr>
                                <w:t xml:space="preserve">     </w:t>
                              </w:r>
                            </w:p>
                          </w:sdtContent>
                        </w:sdt>
                      </w:txbxContent>
                    </v:textbox>
                    <w10:wrap anchorx="page" anchory="page"/>
                  </v:shape>
                </w:pict>
              </mc:Fallback>
            </mc:AlternateContent>
          </w:r>
          <w:r w:rsidR="000E24AA">
            <w:rPr>
              <w:rFonts w:ascii="Times New Roman" w:hAnsi="Times New Roman" w:cs="Times New Roman"/>
            </w:rPr>
            <w:br w:type="page"/>
          </w:r>
        </w:p>
      </w:sdtContent>
    </w:sdt>
    <w:p w14:paraId="3D96D511" w14:textId="006CA1FC" w:rsidR="00523939" w:rsidRDefault="00523939" w:rsidP="00523939">
      <w:pPr>
        <w:spacing w:line="480" w:lineRule="auto"/>
        <w:ind w:firstLine="720"/>
        <w:rPr>
          <w:rFonts w:ascii="Times New Roman" w:hAnsi="Times New Roman" w:cs="Times New Roman"/>
        </w:rPr>
      </w:pPr>
      <w:r w:rsidRPr="00AD3A3D">
        <w:rPr>
          <w:rFonts w:ascii="Times New Roman" w:hAnsi="Times New Roman" w:cs="Times New Roman"/>
        </w:rPr>
        <w:lastRenderedPageBreak/>
        <w:t>On February 19, 1942, two months after the Imperial Japanese Navy attacked Pearl Harbor, President Franklin D. Roosevelt signed Executive Order 9066</w:t>
      </w:r>
      <w:r>
        <w:rPr>
          <w:rFonts w:ascii="Times New Roman" w:hAnsi="Times New Roman" w:cs="Times New Roman"/>
        </w:rPr>
        <w:t xml:space="preserve">, authorizing </w:t>
      </w:r>
      <w:r w:rsidRPr="00AD3A3D">
        <w:rPr>
          <w:rFonts w:ascii="Times New Roman" w:hAnsi="Times New Roman" w:cs="Times New Roman"/>
        </w:rPr>
        <w:t>the force</w:t>
      </w:r>
      <w:r>
        <w:rPr>
          <w:rFonts w:ascii="Times New Roman" w:hAnsi="Times New Roman" w:cs="Times New Roman"/>
        </w:rPr>
        <w:t>d</w:t>
      </w:r>
      <w:r w:rsidRPr="00AD3A3D">
        <w:rPr>
          <w:rFonts w:ascii="Times New Roman" w:hAnsi="Times New Roman" w:cs="Times New Roman"/>
        </w:rPr>
        <w:t xml:space="preserve"> removal and incarceration of 120,000 Japanese and Japanese Americans living on the West Coast of the United States</w:t>
      </w:r>
      <w:r w:rsidR="00D7518C">
        <w:rPr>
          <w:rFonts w:ascii="Times New Roman" w:hAnsi="Times New Roman" w:cs="Times New Roman"/>
        </w:rPr>
        <w:t>.</w:t>
      </w:r>
      <w:r>
        <w:rPr>
          <w:rStyle w:val="FootnoteReference"/>
          <w:rFonts w:ascii="Times New Roman" w:hAnsi="Times New Roman" w:cs="Times New Roman"/>
        </w:rPr>
        <w:footnoteReference w:id="1"/>
      </w:r>
      <w:r w:rsidRPr="00AD3A3D">
        <w:rPr>
          <w:rFonts w:ascii="Times New Roman" w:hAnsi="Times New Roman" w:cs="Times New Roman"/>
        </w:rPr>
        <w:t xml:space="preserve"> </w:t>
      </w:r>
      <w:r>
        <w:rPr>
          <w:rFonts w:ascii="Times New Roman" w:hAnsi="Times New Roman" w:cs="Times New Roman"/>
        </w:rPr>
        <w:t>Those forced to relocate had a little more than two weeks to pack their belongings and move to temporary relocation centers, before eventually moving to one of ten incarceration camps.</w:t>
      </w:r>
      <w:r>
        <w:rPr>
          <w:rStyle w:val="FootnoteReference"/>
          <w:rFonts w:ascii="Times New Roman" w:hAnsi="Times New Roman" w:cs="Times New Roman"/>
        </w:rPr>
        <w:footnoteReference w:id="2"/>
      </w:r>
      <w:r>
        <w:rPr>
          <w:rFonts w:ascii="Times New Roman" w:hAnsi="Times New Roman" w:cs="Times New Roman"/>
        </w:rPr>
        <w:t xml:space="preserve"> Camp life was full of hardships and difficulties. Former incarcerees have recounted their experiences with the food, describing it as cheap, moldy, or covered in maggots.</w:t>
      </w:r>
      <w:r>
        <w:rPr>
          <w:rStyle w:val="FootnoteReference"/>
          <w:rFonts w:ascii="Times New Roman" w:hAnsi="Times New Roman" w:cs="Times New Roman"/>
        </w:rPr>
        <w:footnoteReference w:id="3"/>
      </w:r>
      <w:r>
        <w:rPr>
          <w:rFonts w:ascii="Times New Roman" w:hAnsi="Times New Roman" w:cs="Times New Roman"/>
          <w:vertAlign w:val="superscript"/>
        </w:rPr>
        <w:t xml:space="preserve"> </w:t>
      </w:r>
      <w:r>
        <w:rPr>
          <w:rFonts w:ascii="Times New Roman" w:hAnsi="Times New Roman" w:cs="Times New Roman"/>
        </w:rPr>
        <w:t xml:space="preserve">Police brutality was also common in the camps. For example, James </w:t>
      </w:r>
      <w:proofErr w:type="spellStart"/>
      <w:r>
        <w:rPr>
          <w:rFonts w:ascii="Times New Roman" w:hAnsi="Times New Roman" w:cs="Times New Roman"/>
        </w:rPr>
        <w:t>Hatsuaki</w:t>
      </w:r>
      <w:proofErr w:type="spellEnd"/>
      <w:r>
        <w:rPr>
          <w:rFonts w:ascii="Times New Roman" w:hAnsi="Times New Roman" w:cs="Times New Roman"/>
        </w:rPr>
        <w:t xml:space="preserve"> Wakasa, a 63-year-old man, was shot and killed by Private First-Class Gerald Philpott because he got too close to the camp’s fence.</w:t>
      </w:r>
      <w:r>
        <w:rPr>
          <w:rStyle w:val="FootnoteReference"/>
          <w:rFonts w:ascii="Times New Roman" w:hAnsi="Times New Roman" w:cs="Times New Roman"/>
        </w:rPr>
        <w:footnoteReference w:id="4"/>
      </w:r>
      <w:r w:rsidRPr="00AD3A3D">
        <w:rPr>
          <w:rFonts w:ascii="Times New Roman" w:hAnsi="Times New Roman" w:cs="Times New Roman"/>
        </w:rPr>
        <w:t xml:space="preserve"> </w:t>
      </w:r>
      <w:r>
        <w:rPr>
          <w:rFonts w:ascii="Times New Roman" w:hAnsi="Times New Roman" w:cs="Times New Roman"/>
        </w:rPr>
        <w:t>In 1946, more than four years after the incarceration camps opened, Japanese and Japanese Americans were released. Despite being released, many former incarcerees experienced long-lasting issues and effects of the camps. Specifically, their</w:t>
      </w:r>
      <w:r w:rsidRPr="00FD6548">
        <w:rPr>
          <w:rFonts w:ascii="Times New Roman" w:hAnsi="Times New Roman" w:cs="Times New Roman"/>
        </w:rPr>
        <w:t xml:space="preserve"> mental health, societal standings, and intergenerational relationships were negatively affected. Japanese incarcerees </w:t>
      </w:r>
      <w:r w:rsidR="00E078CE">
        <w:rPr>
          <w:rFonts w:ascii="Times New Roman" w:hAnsi="Times New Roman" w:cs="Times New Roman"/>
        </w:rPr>
        <w:t>experienced</w:t>
      </w:r>
      <w:r w:rsidRPr="00FD6548">
        <w:rPr>
          <w:rFonts w:ascii="Times New Roman" w:hAnsi="Times New Roman" w:cs="Times New Roman"/>
        </w:rPr>
        <w:t xml:space="preserve"> </w:t>
      </w:r>
      <w:r w:rsidR="00E078CE">
        <w:rPr>
          <w:rFonts w:ascii="Times New Roman" w:hAnsi="Times New Roman" w:cs="Times New Roman"/>
        </w:rPr>
        <w:t>consistent emotional trauma</w:t>
      </w:r>
      <w:r w:rsidR="005E7F0E">
        <w:rPr>
          <w:rFonts w:ascii="Times New Roman" w:hAnsi="Times New Roman" w:cs="Times New Roman"/>
        </w:rPr>
        <w:t>, including anxiety and loss of identity,</w:t>
      </w:r>
      <w:r w:rsidR="00E078CE">
        <w:rPr>
          <w:rFonts w:ascii="Times New Roman" w:hAnsi="Times New Roman" w:cs="Times New Roman"/>
        </w:rPr>
        <w:t xml:space="preserve"> which led to </w:t>
      </w:r>
      <w:r>
        <w:rPr>
          <w:rFonts w:ascii="Times New Roman" w:hAnsi="Times New Roman" w:cs="Times New Roman"/>
        </w:rPr>
        <w:t>post-traumatic stress disorder</w:t>
      </w:r>
      <w:r w:rsidR="00DF1387">
        <w:rPr>
          <w:rFonts w:ascii="Times New Roman" w:hAnsi="Times New Roman" w:cs="Times New Roman"/>
        </w:rPr>
        <w:t xml:space="preserve">, </w:t>
      </w:r>
      <w:r w:rsidR="00E078CE">
        <w:rPr>
          <w:rFonts w:ascii="Times New Roman" w:hAnsi="Times New Roman" w:cs="Times New Roman"/>
        </w:rPr>
        <w:t xml:space="preserve">physiological issues, and </w:t>
      </w:r>
      <w:r w:rsidRPr="00FD6548">
        <w:rPr>
          <w:rFonts w:ascii="Times New Roman" w:hAnsi="Times New Roman" w:cs="Times New Roman"/>
        </w:rPr>
        <w:t>suicid</w:t>
      </w:r>
      <w:r w:rsidR="00E078CE">
        <w:rPr>
          <w:rFonts w:ascii="Times New Roman" w:hAnsi="Times New Roman" w:cs="Times New Roman"/>
        </w:rPr>
        <w:t xml:space="preserve">al behavior. </w:t>
      </w:r>
      <w:r>
        <w:rPr>
          <w:rFonts w:ascii="Times New Roman" w:hAnsi="Times New Roman" w:cs="Times New Roman"/>
        </w:rPr>
        <w:t>The camps also affected them on a societal level, as the</w:t>
      </w:r>
      <w:r w:rsidR="00251564">
        <w:rPr>
          <w:rFonts w:ascii="Times New Roman" w:hAnsi="Times New Roman" w:cs="Times New Roman"/>
        </w:rPr>
        <w:t>y</w:t>
      </w:r>
      <w:r>
        <w:rPr>
          <w:rFonts w:ascii="Times New Roman" w:hAnsi="Times New Roman" w:cs="Times New Roman"/>
        </w:rPr>
        <w:t xml:space="preserve"> led to massive economic</w:t>
      </w:r>
      <w:r w:rsidR="00287416">
        <w:rPr>
          <w:rFonts w:ascii="Times New Roman" w:hAnsi="Times New Roman" w:cs="Times New Roman"/>
        </w:rPr>
        <w:t xml:space="preserve">, </w:t>
      </w:r>
      <w:r>
        <w:rPr>
          <w:rFonts w:ascii="Times New Roman" w:hAnsi="Times New Roman" w:cs="Times New Roman"/>
        </w:rPr>
        <w:t>housing</w:t>
      </w:r>
      <w:r w:rsidR="00287416">
        <w:rPr>
          <w:rFonts w:ascii="Times New Roman" w:hAnsi="Times New Roman" w:cs="Times New Roman"/>
        </w:rPr>
        <w:t xml:space="preserve">, and </w:t>
      </w:r>
      <w:r w:rsidR="00287416">
        <w:rPr>
          <w:rFonts w:ascii="Times New Roman" w:hAnsi="Times New Roman" w:cs="Times New Roman"/>
        </w:rPr>
        <w:lastRenderedPageBreak/>
        <w:t>educational</w:t>
      </w:r>
      <w:r>
        <w:rPr>
          <w:rFonts w:ascii="Times New Roman" w:hAnsi="Times New Roman" w:cs="Times New Roman"/>
        </w:rPr>
        <w:t xml:space="preserve"> losses</w:t>
      </w:r>
      <w:r w:rsidR="00287416">
        <w:rPr>
          <w:rFonts w:ascii="Times New Roman" w:hAnsi="Times New Roman" w:cs="Times New Roman"/>
        </w:rPr>
        <w:t>,</w:t>
      </w:r>
      <w:r>
        <w:rPr>
          <w:rFonts w:ascii="Times New Roman" w:hAnsi="Times New Roman" w:cs="Times New Roman"/>
        </w:rPr>
        <w:t xml:space="preserve"> as well as racism against those of Japanese heritage. </w:t>
      </w:r>
      <w:r w:rsidRPr="00FD6548">
        <w:rPr>
          <w:rFonts w:ascii="Times New Roman" w:hAnsi="Times New Roman" w:cs="Times New Roman"/>
        </w:rPr>
        <w:t xml:space="preserve">Finally, the impacts of these camps </w:t>
      </w:r>
      <w:r>
        <w:rPr>
          <w:rFonts w:ascii="Times New Roman" w:hAnsi="Times New Roman" w:cs="Times New Roman"/>
        </w:rPr>
        <w:t xml:space="preserve">can be </w:t>
      </w:r>
      <w:r w:rsidRPr="00FD6548">
        <w:rPr>
          <w:rFonts w:ascii="Times New Roman" w:hAnsi="Times New Roman" w:cs="Times New Roman"/>
        </w:rPr>
        <w:t>intergenerational, as seen through the third generation of Japanese Americans</w:t>
      </w:r>
      <w:r w:rsidR="00D4309C">
        <w:rPr>
          <w:rFonts w:ascii="Times New Roman" w:hAnsi="Times New Roman" w:cs="Times New Roman"/>
        </w:rPr>
        <w:t xml:space="preserve">, </w:t>
      </w:r>
      <w:r w:rsidRPr="00FD6548">
        <w:rPr>
          <w:rFonts w:ascii="Times New Roman" w:hAnsi="Times New Roman" w:cs="Times New Roman"/>
        </w:rPr>
        <w:t xml:space="preserve">Sansei, who </w:t>
      </w:r>
      <w:r>
        <w:rPr>
          <w:rFonts w:ascii="Times New Roman" w:hAnsi="Times New Roman" w:cs="Times New Roman"/>
        </w:rPr>
        <w:t xml:space="preserve">can </w:t>
      </w:r>
      <w:r w:rsidRPr="00FD6548">
        <w:rPr>
          <w:rFonts w:ascii="Times New Roman" w:hAnsi="Times New Roman" w:cs="Times New Roman"/>
        </w:rPr>
        <w:t>feel a weaker connection to their Japanese heritage and family members.</w:t>
      </w:r>
    </w:p>
    <w:p w14:paraId="2C640DA0" w14:textId="0F8ACCB3" w:rsidR="00E078CE" w:rsidRDefault="00E078CE" w:rsidP="00E078CE">
      <w:pPr>
        <w:spacing w:line="480" w:lineRule="auto"/>
        <w:ind w:firstLine="720"/>
        <w:rPr>
          <w:rFonts w:ascii="Times New Roman" w:hAnsi="Times New Roman" w:cs="Times New Roman"/>
        </w:rPr>
      </w:pPr>
      <w:r>
        <w:rPr>
          <w:rFonts w:ascii="Times New Roman" w:hAnsi="Times New Roman" w:cs="Times New Roman"/>
        </w:rPr>
        <w:t xml:space="preserve">The incarceration of Japanese Americans had immediate psychological effects as it led to loss of identity, self-value, and an overall feeling of distrust toward their own government. For example, many individuals in the Nisei generation identified strongly as Americans because they were born in the United States to Japanese immigrants. </w:t>
      </w:r>
      <w:r w:rsidR="00D4309C">
        <w:rPr>
          <w:rFonts w:ascii="Times New Roman" w:hAnsi="Times New Roman" w:cs="Times New Roman"/>
        </w:rPr>
        <w:t>Some</w:t>
      </w:r>
      <w:r>
        <w:rPr>
          <w:rFonts w:ascii="Times New Roman" w:hAnsi="Times New Roman" w:cs="Times New Roman"/>
        </w:rPr>
        <w:t xml:space="preserve"> were raised using the English language, attended American schools, held American values, and, most importantly, had U.S. citizenship. For this reason, many Nisei believed they would be excluded from evacuation and incarceration. Their inclusion “made it explicitly clear that, regardless of legal citizenship or national identity, shared American cultural experiences, and claimed ethnic identity, the dominant White American social structure rejected the Nisei identification as American.”</w:t>
      </w:r>
      <w:r>
        <w:rPr>
          <w:rStyle w:val="FootnoteReference"/>
          <w:rFonts w:ascii="Times New Roman" w:hAnsi="Times New Roman" w:cs="Times New Roman"/>
        </w:rPr>
        <w:footnoteReference w:id="5"/>
      </w:r>
      <w:r>
        <w:rPr>
          <w:rFonts w:ascii="Times New Roman" w:hAnsi="Times New Roman" w:cs="Times New Roman"/>
        </w:rPr>
        <w:t xml:space="preserve"> Because of their inclusion, Nisei individuals experienced feelings of exclusion and betrayal as stated in the following Nisei interview:</w:t>
      </w:r>
    </w:p>
    <w:p w14:paraId="156B772A" w14:textId="77777777" w:rsidR="00E078CE" w:rsidRDefault="00E078CE" w:rsidP="00E078CE">
      <w:pPr>
        <w:spacing w:line="480" w:lineRule="auto"/>
        <w:ind w:left="720" w:right="720"/>
        <w:rPr>
          <w:rFonts w:ascii="Times New Roman" w:hAnsi="Times New Roman" w:cs="Times New Roman"/>
        </w:rPr>
      </w:pPr>
      <w:r w:rsidRPr="00EC7B00">
        <w:rPr>
          <w:rFonts w:ascii="Times New Roman" w:hAnsi="Times New Roman" w:cs="Times New Roman"/>
        </w:rPr>
        <w:t xml:space="preserve">Being labeled as an enemy alien and incarcerated in a concentration camp was the most traumatic experience of my life. There is still a feeling of bitterness which I will have the rest of my life. My thoughts at the time were: This country, which I loved and trusted, had betrayed me. How can they do this to me? What did we do to deserve this kind of treatment? Although I was only 15 years old, I could not believe that my country would do this to me, especially when I had been a proud </w:t>
      </w:r>
      <w:r w:rsidRPr="00EC7B00">
        <w:rPr>
          <w:rFonts w:ascii="Times New Roman" w:hAnsi="Times New Roman" w:cs="Times New Roman"/>
        </w:rPr>
        <w:lastRenderedPageBreak/>
        <w:t>and loyal American. As I sat in the barrack in camp, tears would flow whenever I thought about this</w:t>
      </w:r>
      <w:r>
        <w:rPr>
          <w:rFonts w:ascii="Times New Roman" w:hAnsi="Times New Roman" w:cs="Times New Roman"/>
        </w:rPr>
        <w:t>.</w:t>
      </w:r>
      <w:r>
        <w:rPr>
          <w:rStyle w:val="FootnoteReference"/>
          <w:rFonts w:ascii="Times New Roman" w:hAnsi="Times New Roman" w:cs="Times New Roman"/>
        </w:rPr>
        <w:footnoteReference w:id="6"/>
      </w:r>
      <w:r>
        <w:rPr>
          <w:rFonts w:ascii="Times New Roman" w:hAnsi="Times New Roman" w:cs="Times New Roman"/>
        </w:rPr>
        <w:t xml:space="preserve"> </w:t>
      </w:r>
    </w:p>
    <w:p w14:paraId="56C73709" w14:textId="4D0A9FD2" w:rsidR="00E078CE" w:rsidRDefault="00E078CE" w:rsidP="00E078CE">
      <w:pPr>
        <w:spacing w:line="480" w:lineRule="auto"/>
        <w:rPr>
          <w:rFonts w:ascii="Times New Roman" w:hAnsi="Times New Roman" w:cs="Times New Roman"/>
        </w:rPr>
      </w:pPr>
      <w:r>
        <w:rPr>
          <w:rFonts w:ascii="Times New Roman" w:hAnsi="Times New Roman" w:cs="Times New Roman"/>
        </w:rPr>
        <w:t xml:space="preserve">The incarcerated, </w:t>
      </w:r>
      <w:r w:rsidR="00D4309C">
        <w:rPr>
          <w:rFonts w:ascii="Times New Roman" w:hAnsi="Times New Roman" w:cs="Times New Roman"/>
        </w:rPr>
        <w:t>especially</w:t>
      </w:r>
      <w:r>
        <w:rPr>
          <w:rFonts w:ascii="Times New Roman" w:hAnsi="Times New Roman" w:cs="Times New Roman"/>
        </w:rPr>
        <w:t xml:space="preserve"> Nisei individuals, didn’t understand why their loyalty was being questioned. Due to this lack of understanding, incarcerees often placed blame on themselves and believed that no matter how “American” they became, they could never fully be accepted by the United States. </w:t>
      </w:r>
    </w:p>
    <w:p w14:paraId="75CCAE01" w14:textId="73CD279A" w:rsidR="00B35516" w:rsidRDefault="00B35516" w:rsidP="00B35516">
      <w:pPr>
        <w:spacing w:line="480" w:lineRule="auto"/>
        <w:ind w:firstLine="720"/>
        <w:rPr>
          <w:rFonts w:ascii="Times New Roman" w:hAnsi="Times New Roman" w:cs="Times New Roman"/>
        </w:rPr>
      </w:pPr>
      <w:r>
        <w:rPr>
          <w:rFonts w:ascii="Times New Roman" w:hAnsi="Times New Roman" w:cs="Times New Roman"/>
        </w:rPr>
        <w:t xml:space="preserve">Once inside the concentration camps, incarcerees continued to feel extreme amounts of stress and anxiety surrounding their identity and an overall distrust of the government. This can be seen in a questionnaire administered by the U.S. government, referred to as the Loyalty Questionnaire. For example, </w:t>
      </w:r>
      <w:r w:rsidR="00A972B5">
        <w:rPr>
          <w:rFonts w:ascii="Times New Roman" w:hAnsi="Times New Roman" w:cs="Times New Roman"/>
        </w:rPr>
        <w:t>q</w:t>
      </w:r>
      <w:r>
        <w:rPr>
          <w:rFonts w:ascii="Times New Roman" w:hAnsi="Times New Roman" w:cs="Times New Roman"/>
        </w:rPr>
        <w:t>uestion 27 asked if the individual would be willing to serve in the United States armed forces. This question was controversial because some incarcerees felt the question was unjust</w:t>
      </w:r>
      <w:r w:rsidR="00A972B5">
        <w:rPr>
          <w:rFonts w:ascii="Times New Roman" w:hAnsi="Times New Roman" w:cs="Times New Roman"/>
        </w:rPr>
        <w:t>,</w:t>
      </w:r>
      <w:r>
        <w:rPr>
          <w:rFonts w:ascii="Times New Roman" w:hAnsi="Times New Roman" w:cs="Times New Roman"/>
        </w:rPr>
        <w:t xml:space="preserve"> a</w:t>
      </w:r>
      <w:r w:rsidR="00A972B5">
        <w:rPr>
          <w:rFonts w:ascii="Times New Roman" w:hAnsi="Times New Roman" w:cs="Times New Roman"/>
        </w:rPr>
        <w:t>nd</w:t>
      </w:r>
      <w:r>
        <w:rPr>
          <w:rFonts w:ascii="Times New Roman" w:hAnsi="Times New Roman" w:cs="Times New Roman"/>
        </w:rPr>
        <w:t xml:space="preserve"> others felt pressured to say yes to avoid further scrutiny. For example, </w:t>
      </w:r>
      <w:proofErr w:type="spellStart"/>
      <w:r>
        <w:rPr>
          <w:rFonts w:ascii="Times New Roman" w:hAnsi="Times New Roman" w:cs="Times New Roman"/>
        </w:rPr>
        <w:t>Mits</w:t>
      </w:r>
      <w:proofErr w:type="spellEnd"/>
      <w:r>
        <w:rPr>
          <w:rFonts w:ascii="Times New Roman" w:hAnsi="Times New Roman" w:cs="Times New Roman"/>
        </w:rPr>
        <w:t xml:space="preserve"> </w:t>
      </w:r>
      <w:proofErr w:type="spellStart"/>
      <w:r>
        <w:rPr>
          <w:rFonts w:ascii="Times New Roman" w:hAnsi="Times New Roman" w:cs="Times New Roman"/>
        </w:rPr>
        <w:t>Koshiyama</w:t>
      </w:r>
      <w:proofErr w:type="spellEnd"/>
      <w:r>
        <w:rPr>
          <w:rFonts w:ascii="Times New Roman" w:hAnsi="Times New Roman" w:cs="Times New Roman"/>
        </w:rPr>
        <w:t xml:space="preserve"> stated, “‘Yes, I would be willing to serve in the United States </w:t>
      </w:r>
      <w:r w:rsidR="00A972B5">
        <w:rPr>
          <w:rFonts w:ascii="Times New Roman" w:hAnsi="Times New Roman" w:cs="Times New Roman"/>
        </w:rPr>
        <w:t xml:space="preserve">Army </w:t>
      </w:r>
      <w:r>
        <w:rPr>
          <w:rFonts w:ascii="Times New Roman" w:hAnsi="Times New Roman" w:cs="Times New Roman"/>
        </w:rPr>
        <w:t>but I would only do so if my constitutional rights were returned to me first and…I was a free citizen again.’”</w:t>
      </w:r>
      <w:r>
        <w:rPr>
          <w:rStyle w:val="FootnoteReference"/>
          <w:rFonts w:ascii="Times New Roman" w:hAnsi="Times New Roman" w:cs="Times New Roman"/>
        </w:rPr>
        <w:footnoteReference w:id="7"/>
      </w:r>
      <w:r>
        <w:rPr>
          <w:rFonts w:ascii="Times New Roman" w:hAnsi="Times New Roman" w:cs="Times New Roman"/>
        </w:rPr>
        <w:t xml:space="preserve"> In addition, </w:t>
      </w:r>
      <w:r w:rsidR="00A972B5">
        <w:rPr>
          <w:rFonts w:ascii="Times New Roman" w:hAnsi="Times New Roman" w:cs="Times New Roman"/>
        </w:rPr>
        <w:t>q</w:t>
      </w:r>
      <w:r>
        <w:rPr>
          <w:rFonts w:ascii="Times New Roman" w:hAnsi="Times New Roman" w:cs="Times New Roman"/>
        </w:rPr>
        <w:t xml:space="preserve">uestion 28 asked the individual to swear allegiance to the United States and forswear any loyalty to the Japanese emperor. </w:t>
      </w:r>
      <w:r w:rsidR="00832448">
        <w:rPr>
          <w:rFonts w:ascii="Times New Roman" w:hAnsi="Times New Roman" w:cs="Times New Roman"/>
        </w:rPr>
        <w:t>I</w:t>
      </w:r>
      <w:r>
        <w:rPr>
          <w:rFonts w:ascii="Times New Roman" w:hAnsi="Times New Roman" w:cs="Times New Roman"/>
        </w:rPr>
        <w:t>ndividuals feared that answering yes to question 28 would mean that they had previously been allegiant to Japan. For Issei individuals who did not have U.S. citizenship, answering yes to this question meant that they would give up their Japanese citizenship and, therefore, have no rights or legal citizenship in any country.</w:t>
      </w:r>
      <w:r>
        <w:rPr>
          <w:rStyle w:val="FootnoteReference"/>
          <w:rFonts w:ascii="Times New Roman" w:hAnsi="Times New Roman" w:cs="Times New Roman"/>
        </w:rPr>
        <w:footnoteReference w:id="8"/>
      </w:r>
      <w:r>
        <w:rPr>
          <w:rFonts w:ascii="Times New Roman" w:hAnsi="Times New Roman" w:cs="Times New Roman"/>
        </w:rPr>
        <w:t xml:space="preserve"> George </w:t>
      </w:r>
      <w:proofErr w:type="spellStart"/>
      <w:r>
        <w:rPr>
          <w:rFonts w:ascii="Times New Roman" w:hAnsi="Times New Roman" w:cs="Times New Roman"/>
        </w:rPr>
        <w:lastRenderedPageBreak/>
        <w:t>Katagiri</w:t>
      </w:r>
      <w:proofErr w:type="spellEnd"/>
      <w:r>
        <w:rPr>
          <w:rFonts w:ascii="Times New Roman" w:hAnsi="Times New Roman" w:cs="Times New Roman"/>
        </w:rPr>
        <w:t xml:space="preserve"> remembers her father, a former incarceree, stating the following: “‘My gosh, I can’t be a citizen of the United States. If I disavow allegiance to the emperor, I’d have no country.’”</w:t>
      </w:r>
      <w:r>
        <w:rPr>
          <w:rStyle w:val="FootnoteReference"/>
          <w:rFonts w:ascii="Times New Roman" w:hAnsi="Times New Roman" w:cs="Times New Roman"/>
        </w:rPr>
        <w:footnoteReference w:id="9"/>
      </w:r>
      <w:r>
        <w:rPr>
          <w:rFonts w:ascii="Times New Roman" w:hAnsi="Times New Roman" w:cs="Times New Roman"/>
        </w:rPr>
        <w:t xml:space="preserve"> The pressure associated with the questionnaire forced Japanese incarcerees to forego their own identity to a country that betrayed them. </w:t>
      </w:r>
    </w:p>
    <w:p w14:paraId="5E88439F" w14:textId="2C2F5793" w:rsidR="00B35516" w:rsidRDefault="00B35516" w:rsidP="00523939">
      <w:pPr>
        <w:spacing w:line="480" w:lineRule="auto"/>
        <w:ind w:firstLine="720"/>
        <w:rPr>
          <w:rFonts w:ascii="Times New Roman" w:hAnsi="Times New Roman" w:cs="Times New Roman"/>
        </w:rPr>
      </w:pPr>
      <w:r>
        <w:rPr>
          <w:rFonts w:ascii="Times New Roman" w:hAnsi="Times New Roman" w:cs="Times New Roman"/>
        </w:rPr>
        <w:t xml:space="preserve">The psychological trauma experienced before and during the camps led to post-traumatic stress disorder (PTSD) and physiological health issues. </w:t>
      </w:r>
      <w:r w:rsidR="00523939">
        <w:rPr>
          <w:rFonts w:ascii="Times New Roman" w:hAnsi="Times New Roman" w:cs="Times New Roman"/>
        </w:rPr>
        <w:t>While reentering society</w:t>
      </w:r>
      <w:r>
        <w:rPr>
          <w:rFonts w:ascii="Times New Roman" w:hAnsi="Times New Roman" w:cs="Times New Roman"/>
        </w:rPr>
        <w:t>,</w:t>
      </w:r>
      <w:r w:rsidR="00523939">
        <w:rPr>
          <w:rFonts w:ascii="Times New Roman" w:hAnsi="Times New Roman" w:cs="Times New Roman"/>
        </w:rPr>
        <w:t xml:space="preserve"> after being released from the camps, many former incarcerees experienced feelings of “detachment, silence, and avoidance of trauma-related stimuli,” which describes symptoms of </w:t>
      </w:r>
      <w:r w:rsidR="00287416">
        <w:rPr>
          <w:rFonts w:ascii="Times New Roman" w:hAnsi="Times New Roman" w:cs="Times New Roman"/>
        </w:rPr>
        <w:t xml:space="preserve"> </w:t>
      </w:r>
      <w:r w:rsidR="00523939">
        <w:rPr>
          <w:rFonts w:ascii="Times New Roman" w:hAnsi="Times New Roman" w:cs="Times New Roman"/>
        </w:rPr>
        <w:t>PTSD.</w:t>
      </w:r>
      <w:r w:rsidR="00523939">
        <w:rPr>
          <w:rStyle w:val="FootnoteReference"/>
          <w:rFonts w:ascii="Times New Roman" w:hAnsi="Times New Roman" w:cs="Times New Roman"/>
        </w:rPr>
        <w:footnoteReference w:id="10"/>
      </w:r>
      <w:r w:rsidR="00523939">
        <w:rPr>
          <w:rFonts w:ascii="Times New Roman" w:hAnsi="Times New Roman" w:cs="Times New Roman"/>
        </w:rPr>
        <w:t xml:space="preserve"> According to a survey of 400 Nisei, </w:t>
      </w:r>
      <w:r w:rsidR="00077AFB">
        <w:rPr>
          <w:rFonts w:ascii="Times New Roman" w:hAnsi="Times New Roman" w:cs="Times New Roman"/>
        </w:rPr>
        <w:t xml:space="preserve">“more than </w:t>
      </w:r>
      <w:r w:rsidR="00523939">
        <w:rPr>
          <w:rFonts w:ascii="Times New Roman" w:hAnsi="Times New Roman" w:cs="Times New Roman"/>
        </w:rPr>
        <w:t>12</w:t>
      </w:r>
      <w:r w:rsidR="00077AFB">
        <w:rPr>
          <w:rFonts w:ascii="Times New Roman" w:hAnsi="Times New Roman" w:cs="Times New Roman"/>
        </w:rPr>
        <w:t xml:space="preserve"> percent</w:t>
      </w:r>
      <w:r w:rsidR="00523939">
        <w:rPr>
          <w:rFonts w:ascii="Times New Roman" w:hAnsi="Times New Roman" w:cs="Times New Roman"/>
        </w:rPr>
        <w:t xml:space="preserve"> never spoke with their Issei parents</w:t>
      </w:r>
      <w:r w:rsidR="00077AFB">
        <w:rPr>
          <w:rFonts w:ascii="Times New Roman" w:hAnsi="Times New Roman" w:cs="Times New Roman"/>
        </w:rPr>
        <w:t xml:space="preserve"> about the camps</w:t>
      </w:r>
      <w:r w:rsidR="00523939">
        <w:rPr>
          <w:rFonts w:ascii="Times New Roman" w:hAnsi="Times New Roman" w:cs="Times New Roman"/>
        </w:rPr>
        <w:t>, “50</w:t>
      </w:r>
      <w:r w:rsidR="00077AFB">
        <w:rPr>
          <w:rFonts w:ascii="Times New Roman" w:hAnsi="Times New Roman" w:cs="Times New Roman"/>
        </w:rPr>
        <w:t xml:space="preserve"> percent</w:t>
      </w:r>
      <w:r w:rsidR="00523939">
        <w:rPr>
          <w:rFonts w:ascii="Times New Roman" w:hAnsi="Times New Roman" w:cs="Times New Roman"/>
        </w:rPr>
        <w:t xml:space="preserve"> spoke less than four times, and 70</w:t>
      </w:r>
      <w:r w:rsidR="00077AFB">
        <w:rPr>
          <w:rFonts w:ascii="Times New Roman" w:hAnsi="Times New Roman" w:cs="Times New Roman"/>
        </w:rPr>
        <w:t xml:space="preserve"> percent</w:t>
      </w:r>
      <w:r w:rsidR="00523939">
        <w:rPr>
          <w:rFonts w:ascii="Times New Roman" w:hAnsi="Times New Roman" w:cs="Times New Roman"/>
        </w:rPr>
        <w:t xml:space="preserve"> of those who had any discussions conversed less than 15 minutes.”</w:t>
      </w:r>
      <w:r w:rsidR="00523939">
        <w:rPr>
          <w:rStyle w:val="FootnoteReference"/>
          <w:rFonts w:ascii="Times New Roman" w:hAnsi="Times New Roman" w:cs="Times New Roman"/>
        </w:rPr>
        <w:footnoteReference w:id="11"/>
      </w:r>
      <w:r w:rsidR="00523939">
        <w:rPr>
          <w:rFonts w:ascii="Times New Roman" w:hAnsi="Times New Roman" w:cs="Times New Roman"/>
        </w:rPr>
        <w:t xml:space="preserve"> Some Issei parents avoided camp discussions altogether; only discussing it ambiguously or when they needed “to help their child with a school project.”</w:t>
      </w:r>
      <w:r w:rsidR="00523939">
        <w:rPr>
          <w:rStyle w:val="FootnoteReference"/>
          <w:rFonts w:ascii="Times New Roman" w:hAnsi="Times New Roman" w:cs="Times New Roman"/>
        </w:rPr>
        <w:footnoteReference w:id="12"/>
      </w:r>
      <w:r w:rsidR="00523939">
        <w:rPr>
          <w:rFonts w:ascii="Times New Roman" w:hAnsi="Times New Roman" w:cs="Times New Roman"/>
        </w:rPr>
        <w:t xml:space="preserve"> For some, PSTD led to physiological health issues as well. Studies have shown that several former incarcerees experienced peptic ulcers, psychosomatic disorders, and face “more than two times greater risk of cardiovascular disease” compared to “their noninterned counterparts.”</w:t>
      </w:r>
      <w:r w:rsidR="00523939">
        <w:rPr>
          <w:rStyle w:val="FootnoteReference"/>
          <w:rFonts w:ascii="Times New Roman" w:hAnsi="Times New Roman" w:cs="Times New Roman"/>
        </w:rPr>
        <w:footnoteReference w:id="13"/>
      </w:r>
      <w:r w:rsidR="00523939">
        <w:rPr>
          <w:rFonts w:ascii="Times New Roman" w:hAnsi="Times New Roman" w:cs="Times New Roman"/>
        </w:rPr>
        <w:t xml:space="preserve"> According to a Sansei interviewee, most of his father’s friends died before the age of sixty. In his opinion, the primary cause of premature death was due to the physiological impact of the camps.</w:t>
      </w:r>
      <w:r w:rsidR="00523939">
        <w:rPr>
          <w:rStyle w:val="FootnoteReference"/>
          <w:rFonts w:ascii="Times New Roman" w:hAnsi="Times New Roman" w:cs="Times New Roman"/>
        </w:rPr>
        <w:footnoteReference w:id="14"/>
      </w:r>
      <w:r w:rsidR="00523939">
        <w:rPr>
          <w:rFonts w:ascii="Times New Roman" w:hAnsi="Times New Roman" w:cs="Times New Roman"/>
        </w:rPr>
        <w:t xml:space="preserve"> </w:t>
      </w:r>
    </w:p>
    <w:p w14:paraId="5B270E3C" w14:textId="2CE0AE6F" w:rsidR="00523939" w:rsidRDefault="00832448" w:rsidP="00523939">
      <w:pPr>
        <w:spacing w:line="480" w:lineRule="auto"/>
        <w:ind w:firstLine="720"/>
        <w:rPr>
          <w:rFonts w:ascii="Times New Roman" w:hAnsi="Times New Roman" w:cs="Times New Roman"/>
        </w:rPr>
      </w:pPr>
      <w:r>
        <w:rPr>
          <w:rFonts w:ascii="Times New Roman" w:hAnsi="Times New Roman" w:cs="Times New Roman"/>
        </w:rPr>
        <w:lastRenderedPageBreak/>
        <w:t>Similar to the</w:t>
      </w:r>
      <w:r w:rsidR="00523939">
        <w:rPr>
          <w:rFonts w:ascii="Times New Roman" w:hAnsi="Times New Roman" w:cs="Times New Roman"/>
        </w:rPr>
        <w:t xml:space="preserve"> increasing trend found in cardiovascular disease, suicide rates also increased. Before entering the camps, multiple instances of suicide were reported. For example, one Issei man committed suicide because he believed he would bring shame to his daughter if they were seen in a camp together. In a separate instance, a man shot himself and was found holding an “Honorary Citizenship Certificate that expressed gratitude for his prior military service to the United States.”</w:t>
      </w:r>
      <w:r w:rsidR="00523939">
        <w:rPr>
          <w:rStyle w:val="FootnoteReference"/>
          <w:rFonts w:ascii="Times New Roman" w:hAnsi="Times New Roman" w:cs="Times New Roman"/>
        </w:rPr>
        <w:footnoteReference w:id="15"/>
      </w:r>
      <w:r w:rsidR="00523939">
        <w:rPr>
          <w:rFonts w:ascii="Times New Roman" w:hAnsi="Times New Roman" w:cs="Times New Roman"/>
        </w:rPr>
        <w:t xml:space="preserve"> This trend did not cease while inside the camps. In fact, the on-site suicide rate increased by four times compared to before incarceration.</w:t>
      </w:r>
      <w:r w:rsidR="00523939">
        <w:rPr>
          <w:rStyle w:val="FootnoteReference"/>
          <w:rFonts w:ascii="Times New Roman" w:hAnsi="Times New Roman" w:cs="Times New Roman"/>
        </w:rPr>
        <w:footnoteReference w:id="16"/>
      </w:r>
      <w:r w:rsidR="00523939">
        <w:rPr>
          <w:rFonts w:ascii="Times New Roman" w:hAnsi="Times New Roman" w:cs="Times New Roman"/>
        </w:rPr>
        <w:t xml:space="preserve"> As seen through studies and reports, the camps left a long-lasting, intangible effect on Japanese and Japanese American incarcerees’ mental and physiological health. </w:t>
      </w:r>
    </w:p>
    <w:p w14:paraId="680A40AE" w14:textId="0C2D4045" w:rsidR="008D2929" w:rsidRDefault="00523939" w:rsidP="00523939">
      <w:pPr>
        <w:spacing w:line="480" w:lineRule="auto"/>
        <w:rPr>
          <w:rFonts w:ascii="Times New Roman" w:hAnsi="Times New Roman" w:cs="Times New Roman"/>
        </w:rPr>
      </w:pPr>
      <w:r>
        <w:rPr>
          <w:rFonts w:ascii="Times New Roman" w:hAnsi="Times New Roman" w:cs="Times New Roman"/>
        </w:rPr>
        <w:tab/>
        <w:t>The camps affected Japanese and Japanese Americans on a societal level as well, as many former incarcerees experienced economic</w:t>
      </w:r>
      <w:r w:rsidR="008D2929">
        <w:rPr>
          <w:rFonts w:ascii="Times New Roman" w:hAnsi="Times New Roman" w:cs="Times New Roman"/>
        </w:rPr>
        <w:t xml:space="preserve"> </w:t>
      </w:r>
      <w:r>
        <w:rPr>
          <w:rFonts w:ascii="Times New Roman" w:hAnsi="Times New Roman" w:cs="Times New Roman"/>
        </w:rPr>
        <w:t>loss</w:t>
      </w:r>
      <w:r w:rsidR="00146697">
        <w:rPr>
          <w:rFonts w:ascii="Times New Roman" w:hAnsi="Times New Roman" w:cs="Times New Roman"/>
        </w:rPr>
        <w:t>es</w:t>
      </w:r>
      <w:r>
        <w:rPr>
          <w:rFonts w:ascii="Times New Roman" w:hAnsi="Times New Roman" w:cs="Times New Roman"/>
        </w:rPr>
        <w:t xml:space="preserve">. Because of the little notice of relocation given by the U.S. government, Japanese and Japanese Americans were forced to sell their belongings, including businesses, homes, and cars, at a fraction of their worth. For example, one Japanese man, Frank Sumida, expressed that his family was forced to give up a $10,000 business and </w:t>
      </w:r>
      <w:r w:rsidR="008D2929">
        <w:rPr>
          <w:rFonts w:ascii="Times New Roman" w:hAnsi="Times New Roman" w:cs="Times New Roman"/>
        </w:rPr>
        <w:t>was</w:t>
      </w:r>
      <w:r>
        <w:rPr>
          <w:rFonts w:ascii="Times New Roman" w:hAnsi="Times New Roman" w:cs="Times New Roman"/>
        </w:rPr>
        <w:t xml:space="preserve"> never compensated.</w:t>
      </w:r>
      <w:r>
        <w:rPr>
          <w:rStyle w:val="FootnoteReference"/>
          <w:rFonts w:ascii="Times New Roman" w:hAnsi="Times New Roman" w:cs="Times New Roman"/>
        </w:rPr>
        <w:footnoteReference w:id="17"/>
      </w:r>
      <w:r>
        <w:rPr>
          <w:rFonts w:ascii="Times New Roman" w:hAnsi="Times New Roman" w:cs="Times New Roman"/>
        </w:rPr>
        <w:t xml:space="preserve"> According to the Federal Reserve Bank, a total of 400 million dollars was lost in property due to the forced removal and incarceration of Japanese and Japanese Americans. In fact, some believe that when adjusting for inflation, this number is considered “unrealistically low.”</w:t>
      </w:r>
      <w:r>
        <w:rPr>
          <w:rStyle w:val="FootnoteReference"/>
          <w:rFonts w:ascii="Times New Roman" w:hAnsi="Times New Roman" w:cs="Times New Roman"/>
        </w:rPr>
        <w:footnoteReference w:id="18"/>
      </w:r>
      <w:r>
        <w:rPr>
          <w:rFonts w:ascii="Times New Roman" w:hAnsi="Times New Roman" w:cs="Times New Roman"/>
        </w:rPr>
        <w:t xml:space="preserve"> While this immediately affected those who lost their businesses, it also had a generational effect on future family members. Future generations would inherit less, which might negatively affect their lifestyle and well-being. Furthermore, incarcerees lost important valuables and </w:t>
      </w:r>
      <w:r>
        <w:rPr>
          <w:rFonts w:ascii="Times New Roman" w:hAnsi="Times New Roman" w:cs="Times New Roman"/>
        </w:rPr>
        <w:lastRenderedPageBreak/>
        <w:t>connections to family members. One woman, Aiko Herzig, explained how her half-sister's ashes were buried in their home's backyard. Due to the forced removal, the family lost possession of that home, and ever since, she has never dared to ask the current homeowners if she could dig up the backyard to find the ashes.</w:t>
      </w:r>
      <w:r>
        <w:rPr>
          <w:rStyle w:val="FootnoteReference"/>
          <w:rFonts w:ascii="Times New Roman" w:hAnsi="Times New Roman" w:cs="Times New Roman"/>
        </w:rPr>
        <w:footnoteReference w:id="19"/>
      </w:r>
      <w:r>
        <w:rPr>
          <w:rFonts w:ascii="Times New Roman" w:hAnsi="Times New Roman" w:cs="Times New Roman"/>
        </w:rPr>
        <w:t xml:space="preserve"> Other Japanese and Japanese Americans, in preparation for relocation but mostly due to fear, also burned family photos and destroyed Japanese language books. Aiko Herzig stated that her father even destroyed many of his autobiographies due to fear that the FBI would </w:t>
      </w:r>
      <w:r w:rsidR="008D2929">
        <w:rPr>
          <w:rFonts w:ascii="Times New Roman" w:hAnsi="Times New Roman" w:cs="Times New Roman"/>
        </w:rPr>
        <w:t>determine</w:t>
      </w:r>
      <w:r>
        <w:rPr>
          <w:rFonts w:ascii="Times New Roman" w:hAnsi="Times New Roman" w:cs="Times New Roman"/>
        </w:rPr>
        <w:t xml:space="preserve"> this as loyalty to Japan.</w:t>
      </w:r>
      <w:r>
        <w:rPr>
          <w:rStyle w:val="FootnoteReference"/>
          <w:rFonts w:ascii="Times New Roman" w:hAnsi="Times New Roman" w:cs="Times New Roman"/>
        </w:rPr>
        <w:footnoteReference w:id="20"/>
      </w:r>
      <w:r>
        <w:rPr>
          <w:rFonts w:ascii="Times New Roman" w:hAnsi="Times New Roman" w:cs="Times New Roman"/>
        </w:rPr>
        <w:t xml:space="preserve"> </w:t>
      </w:r>
      <w:r w:rsidR="008D2929">
        <w:rPr>
          <w:rFonts w:ascii="Times New Roman" w:hAnsi="Times New Roman" w:cs="Times New Roman"/>
        </w:rPr>
        <w:t xml:space="preserve">This destruction of Japanese culture and history </w:t>
      </w:r>
      <w:r w:rsidR="00F3396C">
        <w:rPr>
          <w:rFonts w:ascii="Times New Roman" w:hAnsi="Times New Roman" w:cs="Times New Roman"/>
        </w:rPr>
        <w:t>c</w:t>
      </w:r>
      <w:r w:rsidR="008D2929">
        <w:rPr>
          <w:rFonts w:ascii="Times New Roman" w:hAnsi="Times New Roman" w:cs="Times New Roman"/>
        </w:rPr>
        <w:t xml:space="preserve">ould lead to further identity loss and a disconnection to family heritage.  </w:t>
      </w:r>
    </w:p>
    <w:p w14:paraId="72ECD7BC" w14:textId="2EB1CF85" w:rsidR="004F684E" w:rsidRDefault="008D2929" w:rsidP="008D2929">
      <w:pPr>
        <w:spacing w:line="480" w:lineRule="auto"/>
        <w:ind w:firstLine="720"/>
        <w:rPr>
          <w:rFonts w:ascii="Times New Roman" w:hAnsi="Times New Roman" w:cs="Times New Roman"/>
        </w:rPr>
      </w:pPr>
      <w:r>
        <w:rPr>
          <w:rFonts w:ascii="Times New Roman" w:hAnsi="Times New Roman" w:cs="Times New Roman"/>
        </w:rPr>
        <w:t xml:space="preserve">Housing and educational losses were also an issue for </w:t>
      </w:r>
      <w:r w:rsidR="00D4309C">
        <w:rPr>
          <w:rFonts w:ascii="Times New Roman" w:hAnsi="Times New Roman" w:cs="Times New Roman"/>
        </w:rPr>
        <w:t xml:space="preserve">former </w:t>
      </w:r>
      <w:r>
        <w:rPr>
          <w:rFonts w:ascii="Times New Roman" w:hAnsi="Times New Roman" w:cs="Times New Roman"/>
        </w:rPr>
        <w:t xml:space="preserve">incarcerees. </w:t>
      </w:r>
      <w:r w:rsidR="004A0C4B">
        <w:rPr>
          <w:rFonts w:ascii="Times New Roman" w:hAnsi="Times New Roman" w:cs="Times New Roman"/>
        </w:rPr>
        <w:t xml:space="preserve">After </w:t>
      </w:r>
      <w:r>
        <w:rPr>
          <w:rFonts w:ascii="Times New Roman" w:hAnsi="Times New Roman" w:cs="Times New Roman"/>
        </w:rPr>
        <w:t xml:space="preserve">being </w:t>
      </w:r>
      <w:r w:rsidR="004A0C4B">
        <w:rPr>
          <w:rFonts w:ascii="Times New Roman" w:hAnsi="Times New Roman" w:cs="Times New Roman"/>
        </w:rPr>
        <w:t>release</w:t>
      </w:r>
      <w:r>
        <w:rPr>
          <w:rFonts w:ascii="Times New Roman" w:hAnsi="Times New Roman" w:cs="Times New Roman"/>
        </w:rPr>
        <w:t>d</w:t>
      </w:r>
      <w:r w:rsidR="004A0C4B">
        <w:rPr>
          <w:rFonts w:ascii="Times New Roman" w:hAnsi="Times New Roman" w:cs="Times New Roman"/>
        </w:rPr>
        <w:t xml:space="preserve"> from the camps, </w:t>
      </w:r>
      <w:r>
        <w:rPr>
          <w:rFonts w:ascii="Times New Roman" w:hAnsi="Times New Roman" w:cs="Times New Roman"/>
        </w:rPr>
        <w:t>Japanese and Japanese Americans</w:t>
      </w:r>
      <w:r w:rsidR="004A0C4B">
        <w:rPr>
          <w:rFonts w:ascii="Times New Roman" w:hAnsi="Times New Roman" w:cs="Times New Roman"/>
        </w:rPr>
        <w:t xml:space="preserve"> had no homes to return to and</w:t>
      </w:r>
      <w:r w:rsidR="00D4309C">
        <w:rPr>
          <w:rFonts w:ascii="Times New Roman" w:hAnsi="Times New Roman" w:cs="Times New Roman"/>
        </w:rPr>
        <w:t>,</w:t>
      </w:r>
      <w:r w:rsidR="004A0C4B">
        <w:rPr>
          <w:rFonts w:ascii="Times New Roman" w:hAnsi="Times New Roman" w:cs="Times New Roman"/>
        </w:rPr>
        <w:t xml:space="preserve"> therefore, were forced to find temporary shelter. Temporary shelters included “Buddhist and Japanese Christian churches,” trailer camps, and “converted military barracks built during the war years.”</w:t>
      </w:r>
      <w:r w:rsidR="004A0C4B">
        <w:rPr>
          <w:rStyle w:val="FootnoteReference"/>
          <w:rFonts w:ascii="Times New Roman" w:hAnsi="Times New Roman" w:cs="Times New Roman"/>
        </w:rPr>
        <w:footnoteReference w:id="21"/>
      </w:r>
      <w:r w:rsidR="004A0C4B">
        <w:rPr>
          <w:rFonts w:ascii="Times New Roman" w:hAnsi="Times New Roman" w:cs="Times New Roman"/>
        </w:rPr>
        <w:t xml:space="preserve"> </w:t>
      </w:r>
      <w:r w:rsidR="004F684E">
        <w:rPr>
          <w:rFonts w:ascii="Times New Roman" w:hAnsi="Times New Roman" w:cs="Times New Roman"/>
        </w:rPr>
        <w:t xml:space="preserve">Times were hard, as incarcerees were forced to </w:t>
      </w:r>
      <w:r>
        <w:rPr>
          <w:rFonts w:ascii="Times New Roman" w:hAnsi="Times New Roman" w:cs="Times New Roman"/>
        </w:rPr>
        <w:t>scavenge</w:t>
      </w:r>
      <w:r w:rsidR="004F684E">
        <w:rPr>
          <w:rFonts w:ascii="Times New Roman" w:hAnsi="Times New Roman" w:cs="Times New Roman"/>
        </w:rPr>
        <w:t xml:space="preserve"> for food. Daniel I. Okimoto describes these hard times</w:t>
      </w:r>
      <w:r>
        <w:rPr>
          <w:rFonts w:ascii="Times New Roman" w:hAnsi="Times New Roman" w:cs="Times New Roman"/>
        </w:rPr>
        <w:t xml:space="preserve"> in the following statement</w:t>
      </w:r>
      <w:r w:rsidR="004F684E">
        <w:rPr>
          <w:rFonts w:ascii="Times New Roman" w:hAnsi="Times New Roman" w:cs="Times New Roman"/>
        </w:rPr>
        <w:t xml:space="preserve">: </w:t>
      </w:r>
    </w:p>
    <w:p w14:paraId="30C52313" w14:textId="48722D03" w:rsidR="004F684E" w:rsidRDefault="004F684E" w:rsidP="004F684E">
      <w:pPr>
        <w:spacing w:line="480" w:lineRule="auto"/>
        <w:ind w:left="720" w:right="720"/>
        <w:rPr>
          <w:rFonts w:ascii="Times New Roman" w:hAnsi="Times New Roman" w:cs="Times New Roman"/>
        </w:rPr>
      </w:pPr>
      <w:r w:rsidRPr="004F684E">
        <w:rPr>
          <w:rFonts w:ascii="Times New Roman" w:hAnsi="Times New Roman" w:cs="Times New Roman"/>
        </w:rPr>
        <w:t>On those occasions when my mother could scrape the food barrel no</w:t>
      </w:r>
      <w:r>
        <w:rPr>
          <w:rFonts w:ascii="Times New Roman" w:hAnsi="Times New Roman" w:cs="Times New Roman"/>
        </w:rPr>
        <w:t xml:space="preserve"> </w:t>
      </w:r>
      <w:r w:rsidRPr="004F684E">
        <w:rPr>
          <w:rFonts w:ascii="Times New Roman" w:hAnsi="Times New Roman" w:cs="Times New Roman"/>
        </w:rPr>
        <w:t>lower, and we would wonder where our next meal would come from,</w:t>
      </w:r>
      <w:r>
        <w:rPr>
          <w:rFonts w:ascii="Times New Roman" w:hAnsi="Times New Roman" w:cs="Times New Roman"/>
        </w:rPr>
        <w:t xml:space="preserve"> </w:t>
      </w:r>
      <w:r w:rsidRPr="004F684E">
        <w:rPr>
          <w:rFonts w:ascii="Times New Roman" w:hAnsi="Times New Roman" w:cs="Times New Roman"/>
        </w:rPr>
        <w:t xml:space="preserve">there would often be a knock heard at our door. On the porch </w:t>
      </w:r>
      <w:r>
        <w:rPr>
          <w:rFonts w:ascii="Times New Roman" w:hAnsi="Times New Roman" w:cs="Times New Roman"/>
        </w:rPr>
        <w:t>–</w:t>
      </w:r>
      <w:r w:rsidRPr="004F684E">
        <w:rPr>
          <w:rFonts w:ascii="Times New Roman" w:hAnsi="Times New Roman" w:cs="Times New Roman"/>
        </w:rPr>
        <w:t xml:space="preserve"> with</w:t>
      </w:r>
      <w:r>
        <w:rPr>
          <w:rFonts w:ascii="Times New Roman" w:hAnsi="Times New Roman" w:cs="Times New Roman"/>
        </w:rPr>
        <w:t xml:space="preserve"> </w:t>
      </w:r>
      <w:r w:rsidRPr="004F684E">
        <w:rPr>
          <w:rFonts w:ascii="Times New Roman" w:hAnsi="Times New Roman" w:cs="Times New Roman"/>
        </w:rPr>
        <w:t>no one in sight - bags of groceries and sometimes steaming hot meals</w:t>
      </w:r>
      <w:r>
        <w:rPr>
          <w:rFonts w:ascii="Times New Roman" w:hAnsi="Times New Roman" w:cs="Times New Roman"/>
        </w:rPr>
        <w:t xml:space="preserve"> </w:t>
      </w:r>
      <w:r w:rsidRPr="004F684E">
        <w:rPr>
          <w:rFonts w:ascii="Times New Roman" w:hAnsi="Times New Roman" w:cs="Times New Roman"/>
        </w:rPr>
        <w:t>would be left. She was convinced it was the work of God; if so, the</w:t>
      </w:r>
      <w:r>
        <w:rPr>
          <w:rFonts w:ascii="Times New Roman" w:hAnsi="Times New Roman" w:cs="Times New Roman"/>
        </w:rPr>
        <w:t xml:space="preserve"> </w:t>
      </w:r>
      <w:r w:rsidRPr="004F684E">
        <w:rPr>
          <w:rFonts w:ascii="Times New Roman" w:hAnsi="Times New Roman" w:cs="Times New Roman"/>
        </w:rPr>
        <w:t>agents of delivery were</w:t>
      </w:r>
      <w:r>
        <w:rPr>
          <w:rFonts w:ascii="Times New Roman" w:hAnsi="Times New Roman" w:cs="Times New Roman"/>
        </w:rPr>
        <w:t xml:space="preserve"> </w:t>
      </w:r>
      <w:r w:rsidRPr="004F684E">
        <w:rPr>
          <w:rFonts w:ascii="Times New Roman" w:hAnsi="Times New Roman" w:cs="Times New Roman"/>
        </w:rPr>
        <w:t xml:space="preserve">undoubtedly big-hearted Japanese </w:t>
      </w:r>
      <w:r w:rsidRPr="004F684E">
        <w:rPr>
          <w:rFonts w:ascii="Times New Roman" w:hAnsi="Times New Roman" w:cs="Times New Roman"/>
        </w:rPr>
        <w:lastRenderedPageBreak/>
        <w:t>friends</w:t>
      </w:r>
      <w:r>
        <w:rPr>
          <w:rFonts w:ascii="Times New Roman" w:hAnsi="Times New Roman" w:cs="Times New Roman"/>
        </w:rPr>
        <w:t xml:space="preserve"> </w:t>
      </w:r>
      <w:r w:rsidRPr="004F684E">
        <w:rPr>
          <w:rFonts w:ascii="Times New Roman" w:hAnsi="Times New Roman" w:cs="Times New Roman"/>
        </w:rPr>
        <w:t xml:space="preserve">who knew our plight and did not want to embarrass us with </w:t>
      </w:r>
      <w:r>
        <w:rPr>
          <w:rFonts w:ascii="Times New Roman" w:hAnsi="Times New Roman" w:cs="Times New Roman"/>
        </w:rPr>
        <w:t>what might be regard as hand-outs or charitable offerings.</w:t>
      </w:r>
      <w:r>
        <w:rPr>
          <w:rStyle w:val="FootnoteReference"/>
          <w:rFonts w:ascii="Times New Roman" w:hAnsi="Times New Roman" w:cs="Times New Roman"/>
        </w:rPr>
        <w:footnoteReference w:id="22"/>
      </w:r>
    </w:p>
    <w:p w14:paraId="3A720FAF" w14:textId="4BD44045" w:rsidR="00523939" w:rsidRDefault="008D2929" w:rsidP="00523939">
      <w:pPr>
        <w:spacing w:line="480" w:lineRule="auto"/>
        <w:rPr>
          <w:rFonts w:ascii="Times New Roman" w:hAnsi="Times New Roman" w:cs="Times New Roman"/>
        </w:rPr>
      </w:pPr>
      <w:r>
        <w:rPr>
          <w:rFonts w:ascii="Times New Roman" w:hAnsi="Times New Roman" w:cs="Times New Roman"/>
        </w:rPr>
        <w:t xml:space="preserve">Former incarcerees were forced to try to pick up the pieces they had left behind, but as seen in the above quote, they had trouble doing so. </w:t>
      </w:r>
      <w:r w:rsidR="00523939">
        <w:rPr>
          <w:rFonts w:ascii="Times New Roman" w:hAnsi="Times New Roman" w:cs="Times New Roman"/>
        </w:rPr>
        <w:t xml:space="preserve">Finally, incarceration led to educational losses for incarcerees in their teenage years and early twenties, as </w:t>
      </w:r>
      <w:r w:rsidR="00146697">
        <w:rPr>
          <w:rFonts w:ascii="Times New Roman" w:hAnsi="Times New Roman" w:cs="Times New Roman"/>
        </w:rPr>
        <w:t>many</w:t>
      </w:r>
      <w:r w:rsidR="00523939">
        <w:rPr>
          <w:rFonts w:ascii="Times New Roman" w:hAnsi="Times New Roman" w:cs="Times New Roman"/>
        </w:rPr>
        <w:t xml:space="preserve"> of them “most likely…had their education and career plans derailed.”</w:t>
      </w:r>
      <w:r w:rsidR="00523939">
        <w:rPr>
          <w:rStyle w:val="FootnoteReference"/>
          <w:rFonts w:ascii="Times New Roman" w:hAnsi="Times New Roman" w:cs="Times New Roman"/>
        </w:rPr>
        <w:footnoteReference w:id="23"/>
      </w:r>
      <w:r w:rsidR="00523939">
        <w:rPr>
          <w:rFonts w:ascii="Times New Roman" w:hAnsi="Times New Roman" w:cs="Times New Roman"/>
        </w:rPr>
        <w:t xml:space="preserve"> </w:t>
      </w:r>
    </w:p>
    <w:p w14:paraId="44D07A80" w14:textId="7C7042D2" w:rsidR="00523939" w:rsidRDefault="00523939" w:rsidP="00523939">
      <w:pPr>
        <w:spacing w:line="480" w:lineRule="auto"/>
        <w:rPr>
          <w:rFonts w:ascii="Times New Roman" w:hAnsi="Times New Roman" w:cs="Times New Roman"/>
        </w:rPr>
      </w:pPr>
      <w:r>
        <w:rPr>
          <w:rFonts w:ascii="Times New Roman" w:hAnsi="Times New Roman" w:cs="Times New Roman"/>
        </w:rPr>
        <w:tab/>
      </w:r>
      <w:r w:rsidR="00E62BF2">
        <w:rPr>
          <w:rFonts w:ascii="Times New Roman" w:hAnsi="Times New Roman" w:cs="Times New Roman"/>
        </w:rPr>
        <w:t xml:space="preserve">Not only did former incarcerees struggle economically, but </w:t>
      </w:r>
      <w:r w:rsidR="003050AF">
        <w:rPr>
          <w:rFonts w:ascii="Times New Roman" w:hAnsi="Times New Roman" w:cs="Times New Roman"/>
        </w:rPr>
        <w:t xml:space="preserve">they </w:t>
      </w:r>
      <w:r w:rsidR="00E62BF2">
        <w:rPr>
          <w:rFonts w:ascii="Times New Roman" w:hAnsi="Times New Roman" w:cs="Times New Roman"/>
        </w:rPr>
        <w:t xml:space="preserve">also faced other societal </w:t>
      </w:r>
      <w:r w:rsidR="00F3396C">
        <w:rPr>
          <w:rFonts w:ascii="Times New Roman" w:hAnsi="Times New Roman" w:cs="Times New Roman"/>
        </w:rPr>
        <w:t>issues</w:t>
      </w:r>
      <w:r w:rsidR="00E62BF2">
        <w:rPr>
          <w:rFonts w:ascii="Times New Roman" w:hAnsi="Times New Roman" w:cs="Times New Roman"/>
        </w:rPr>
        <w:t xml:space="preserve">. </w:t>
      </w:r>
      <w:r w:rsidR="008B6D7A">
        <w:rPr>
          <w:rFonts w:ascii="Times New Roman" w:hAnsi="Times New Roman" w:cs="Times New Roman"/>
        </w:rPr>
        <w:t>Upon r</w:t>
      </w:r>
      <w:r>
        <w:rPr>
          <w:rFonts w:ascii="Times New Roman" w:hAnsi="Times New Roman" w:cs="Times New Roman"/>
        </w:rPr>
        <w:t>eturning to the West Coast after being released from the camps, Japanese and Japanese American</w:t>
      </w:r>
      <w:r w:rsidR="008B6D7A">
        <w:rPr>
          <w:rFonts w:ascii="Times New Roman" w:hAnsi="Times New Roman" w:cs="Times New Roman"/>
        </w:rPr>
        <w:t>s</w:t>
      </w:r>
      <w:r>
        <w:rPr>
          <w:rFonts w:ascii="Times New Roman" w:hAnsi="Times New Roman" w:cs="Times New Roman"/>
        </w:rPr>
        <w:t xml:space="preserve"> faced hatred, racism, prejudice, and violence</w:t>
      </w:r>
      <w:r w:rsidR="008B6D7A">
        <w:rPr>
          <w:rFonts w:ascii="Times New Roman" w:hAnsi="Times New Roman" w:cs="Times New Roman"/>
        </w:rPr>
        <w:t xml:space="preserve"> from society</w:t>
      </w:r>
      <w:r>
        <w:rPr>
          <w:rFonts w:ascii="Times New Roman" w:hAnsi="Times New Roman" w:cs="Times New Roman"/>
        </w:rPr>
        <w:t xml:space="preserve">. For </w:t>
      </w:r>
      <w:r w:rsidR="005C6CBD">
        <w:rPr>
          <w:rFonts w:ascii="Times New Roman" w:hAnsi="Times New Roman" w:cs="Times New Roman"/>
        </w:rPr>
        <w:t>instance</w:t>
      </w:r>
      <w:r>
        <w:rPr>
          <w:rFonts w:ascii="Times New Roman" w:hAnsi="Times New Roman" w:cs="Times New Roman"/>
        </w:rPr>
        <w:t xml:space="preserve">, when returning to California, Japanese and Japanese Americans were met with “No Japs Wanted” signs, which were used to discourage resettlement. Other Americans used physical violence against Japanese and Japanese Americans to express their hatred. </w:t>
      </w:r>
      <w:r w:rsidR="00686A6B">
        <w:rPr>
          <w:rFonts w:ascii="Times New Roman" w:hAnsi="Times New Roman" w:cs="Times New Roman"/>
        </w:rPr>
        <w:t>Reports identify</w:t>
      </w:r>
      <w:r>
        <w:rPr>
          <w:rFonts w:ascii="Times New Roman" w:hAnsi="Times New Roman" w:cs="Times New Roman"/>
        </w:rPr>
        <w:t xml:space="preserve"> “seventy instances of terrorism and 19 shootings,” and some believe these numbers might be higher due to </w:t>
      </w:r>
      <w:r w:rsidR="00686A6B">
        <w:rPr>
          <w:rFonts w:ascii="Times New Roman" w:hAnsi="Times New Roman" w:cs="Times New Roman"/>
        </w:rPr>
        <w:t xml:space="preserve">a </w:t>
      </w:r>
      <w:r>
        <w:rPr>
          <w:rFonts w:ascii="Times New Roman" w:hAnsi="Times New Roman" w:cs="Times New Roman"/>
        </w:rPr>
        <w:t>lack of reporting.</w:t>
      </w:r>
      <w:r>
        <w:rPr>
          <w:rStyle w:val="FootnoteReference"/>
          <w:rFonts w:ascii="Times New Roman" w:hAnsi="Times New Roman" w:cs="Times New Roman"/>
        </w:rPr>
        <w:footnoteReference w:id="24"/>
      </w:r>
      <w:r>
        <w:rPr>
          <w:rFonts w:ascii="Times New Roman" w:hAnsi="Times New Roman" w:cs="Times New Roman"/>
        </w:rPr>
        <w:t xml:space="preserve"> It is important to note, however, that Nisei, often in their teenage years or twenties, </w:t>
      </w:r>
      <w:r w:rsidR="00686A6B">
        <w:rPr>
          <w:rFonts w:ascii="Times New Roman" w:hAnsi="Times New Roman" w:cs="Times New Roman"/>
        </w:rPr>
        <w:t xml:space="preserve">persevered against </w:t>
      </w:r>
      <w:r>
        <w:rPr>
          <w:rFonts w:ascii="Times New Roman" w:hAnsi="Times New Roman" w:cs="Times New Roman"/>
        </w:rPr>
        <w:t xml:space="preserve">discrimination and continued to work towards building a future. Many succeeded, </w:t>
      </w:r>
      <w:r w:rsidR="008B6D7A">
        <w:rPr>
          <w:rFonts w:ascii="Times New Roman" w:hAnsi="Times New Roman" w:cs="Times New Roman"/>
        </w:rPr>
        <w:t>built</w:t>
      </w:r>
      <w:r>
        <w:rPr>
          <w:rFonts w:ascii="Times New Roman" w:hAnsi="Times New Roman" w:cs="Times New Roman"/>
        </w:rPr>
        <w:t xml:space="preserve"> successful lives, and helped take care of their Issei parents, who had previously lost everything they owned. </w:t>
      </w:r>
    </w:p>
    <w:p w14:paraId="2E24937D" w14:textId="76F0E066" w:rsidR="00523939" w:rsidRDefault="00523939" w:rsidP="00523939">
      <w:pPr>
        <w:spacing w:line="480" w:lineRule="auto"/>
        <w:rPr>
          <w:rFonts w:ascii="Times New Roman" w:hAnsi="Times New Roman" w:cs="Times New Roman"/>
        </w:rPr>
      </w:pPr>
      <w:r>
        <w:rPr>
          <w:rFonts w:ascii="Times New Roman" w:hAnsi="Times New Roman" w:cs="Times New Roman"/>
        </w:rPr>
        <w:tab/>
        <w:t>Lastly, the camps affected generations of Japanese and Japanese Americans to come, specifically the</w:t>
      </w:r>
      <w:r w:rsidR="00F3396C">
        <w:rPr>
          <w:rFonts w:ascii="Times New Roman" w:hAnsi="Times New Roman" w:cs="Times New Roman"/>
        </w:rPr>
        <w:t xml:space="preserve"> third</w:t>
      </w:r>
      <w:r>
        <w:rPr>
          <w:rFonts w:ascii="Times New Roman" w:hAnsi="Times New Roman" w:cs="Times New Roman"/>
        </w:rPr>
        <w:t xml:space="preserve"> generation</w:t>
      </w:r>
      <w:r w:rsidR="00F3396C">
        <w:rPr>
          <w:rFonts w:ascii="Times New Roman" w:hAnsi="Times New Roman" w:cs="Times New Roman"/>
        </w:rPr>
        <w:t>, Sansei</w:t>
      </w:r>
      <w:r>
        <w:rPr>
          <w:rFonts w:ascii="Times New Roman" w:hAnsi="Times New Roman" w:cs="Times New Roman"/>
        </w:rPr>
        <w:t xml:space="preserve">. Lack of discussion regarding the camps in families caused Sansei children to feel disconnected from their heritage </w:t>
      </w:r>
      <w:r w:rsidR="00D4309C">
        <w:rPr>
          <w:rFonts w:ascii="Times New Roman" w:hAnsi="Times New Roman" w:cs="Times New Roman"/>
        </w:rPr>
        <w:t xml:space="preserve">and </w:t>
      </w:r>
      <w:r>
        <w:rPr>
          <w:rFonts w:ascii="Times New Roman" w:hAnsi="Times New Roman" w:cs="Times New Roman"/>
        </w:rPr>
        <w:t>los</w:t>
      </w:r>
      <w:r w:rsidR="00D4309C">
        <w:rPr>
          <w:rFonts w:ascii="Times New Roman" w:hAnsi="Times New Roman" w:cs="Times New Roman"/>
        </w:rPr>
        <w:t>e</w:t>
      </w:r>
      <w:r>
        <w:rPr>
          <w:rFonts w:ascii="Times New Roman" w:hAnsi="Times New Roman" w:cs="Times New Roman"/>
        </w:rPr>
        <w:t xml:space="preserve"> </w:t>
      </w:r>
      <w:r w:rsidR="00D4309C">
        <w:rPr>
          <w:rFonts w:ascii="Times New Roman" w:hAnsi="Times New Roman" w:cs="Times New Roman"/>
        </w:rPr>
        <w:t>their</w:t>
      </w:r>
      <w:r>
        <w:rPr>
          <w:rFonts w:ascii="Times New Roman" w:hAnsi="Times New Roman" w:cs="Times New Roman"/>
        </w:rPr>
        <w:t xml:space="preserve"> identit</w:t>
      </w:r>
      <w:r w:rsidR="00D4309C">
        <w:rPr>
          <w:rFonts w:ascii="Times New Roman" w:hAnsi="Times New Roman" w:cs="Times New Roman"/>
        </w:rPr>
        <w:t>ies</w:t>
      </w:r>
      <w:r>
        <w:rPr>
          <w:rFonts w:ascii="Times New Roman" w:hAnsi="Times New Roman" w:cs="Times New Roman"/>
        </w:rPr>
        <w:t xml:space="preserve">. </w:t>
      </w:r>
      <w:proofErr w:type="gramStart"/>
      <w:r>
        <w:rPr>
          <w:rFonts w:ascii="Times New Roman" w:hAnsi="Times New Roman" w:cs="Times New Roman"/>
        </w:rPr>
        <w:t>In order to</w:t>
      </w:r>
      <w:proofErr w:type="gramEnd"/>
      <w:r>
        <w:rPr>
          <w:rFonts w:ascii="Times New Roman" w:hAnsi="Times New Roman" w:cs="Times New Roman"/>
        </w:rPr>
        <w:t xml:space="preserve"> “blend into mainstream American culture” </w:t>
      </w:r>
      <w:r w:rsidR="00F3396C">
        <w:rPr>
          <w:rFonts w:ascii="Times New Roman" w:hAnsi="Times New Roman" w:cs="Times New Roman"/>
        </w:rPr>
        <w:t xml:space="preserve">and </w:t>
      </w:r>
      <w:r>
        <w:rPr>
          <w:rFonts w:ascii="Times New Roman" w:hAnsi="Times New Roman" w:cs="Times New Roman"/>
        </w:rPr>
        <w:t xml:space="preserve">avoid further racist targeting, many Japanese </w:t>
      </w:r>
      <w:r>
        <w:rPr>
          <w:rFonts w:ascii="Times New Roman" w:hAnsi="Times New Roman" w:cs="Times New Roman"/>
        </w:rPr>
        <w:lastRenderedPageBreak/>
        <w:t>families reduced or ceased the teachings of their Japanese language and culture.</w:t>
      </w:r>
      <w:r>
        <w:rPr>
          <w:rStyle w:val="FootnoteReference"/>
          <w:rFonts w:ascii="Times New Roman" w:hAnsi="Times New Roman" w:cs="Times New Roman"/>
        </w:rPr>
        <w:footnoteReference w:id="25"/>
      </w:r>
      <w:r>
        <w:rPr>
          <w:rFonts w:ascii="Times New Roman" w:hAnsi="Times New Roman" w:cs="Times New Roman"/>
        </w:rPr>
        <w:t xml:space="preserve"> </w:t>
      </w:r>
      <w:r w:rsidR="00686A6B">
        <w:rPr>
          <w:rFonts w:ascii="Times New Roman" w:hAnsi="Times New Roman" w:cs="Times New Roman"/>
        </w:rPr>
        <w:t>As a result, S</w:t>
      </w:r>
      <w:r>
        <w:rPr>
          <w:rFonts w:ascii="Times New Roman" w:hAnsi="Times New Roman" w:cs="Times New Roman"/>
        </w:rPr>
        <w:t>ansei children lost their sense of heritage, identity, and connection to family history. There was also very little discussion about the camps in American society. If the camps were discussed by society, they were discussed with no mention of racism or discrimination. For example, “history books published between 1988 and 1992 and between 2002 and 2003 that were used in public high school curricula found that the internment was justified in terms of national security with no mention of racism or discrimination.”</w:t>
      </w:r>
      <w:r>
        <w:rPr>
          <w:rStyle w:val="FootnoteReference"/>
          <w:rFonts w:ascii="Times New Roman" w:hAnsi="Times New Roman" w:cs="Times New Roman"/>
        </w:rPr>
        <w:footnoteReference w:id="26"/>
      </w:r>
      <w:r>
        <w:rPr>
          <w:rFonts w:ascii="Times New Roman" w:hAnsi="Times New Roman" w:cs="Times New Roman"/>
        </w:rPr>
        <w:t xml:space="preserve"> Two decades later, in the 1960s, incarceration camps were only discussed in terms of the model minority myth</w:t>
      </w:r>
      <w:r w:rsidR="00686A6B">
        <w:rPr>
          <w:rFonts w:ascii="Times New Roman" w:hAnsi="Times New Roman" w:cs="Times New Roman"/>
        </w:rPr>
        <w:t xml:space="preserve">, describing how </w:t>
      </w:r>
      <w:r>
        <w:rPr>
          <w:rFonts w:ascii="Times New Roman" w:hAnsi="Times New Roman" w:cs="Times New Roman"/>
        </w:rPr>
        <w:t>Japanese and Japanese Americans became successful after the camps and overcame their struggles.</w:t>
      </w:r>
      <w:r>
        <w:rPr>
          <w:rStyle w:val="FootnoteReference"/>
          <w:rFonts w:ascii="Times New Roman" w:hAnsi="Times New Roman" w:cs="Times New Roman"/>
        </w:rPr>
        <w:footnoteReference w:id="27"/>
      </w:r>
      <w:r>
        <w:rPr>
          <w:rFonts w:ascii="Times New Roman" w:hAnsi="Times New Roman" w:cs="Times New Roman"/>
        </w:rPr>
        <w:t xml:space="preserve"> </w:t>
      </w:r>
      <w:r w:rsidR="003050AF">
        <w:rPr>
          <w:rFonts w:ascii="Times New Roman" w:hAnsi="Times New Roman" w:cs="Times New Roman"/>
        </w:rPr>
        <w:t xml:space="preserve">Unable to learn traditional Japanese culture and the full story of their relatives’ experiences in the camps, Sansei children felt disconnected from family members and their culture. </w:t>
      </w:r>
    </w:p>
    <w:p w14:paraId="4C3ADB6E" w14:textId="12846381" w:rsidR="00523939" w:rsidRDefault="00523939" w:rsidP="00523939">
      <w:pPr>
        <w:spacing w:line="480" w:lineRule="auto"/>
        <w:rPr>
          <w:rFonts w:ascii="Times New Roman" w:hAnsi="Times New Roman" w:cs="Times New Roman"/>
        </w:rPr>
      </w:pPr>
      <w:r>
        <w:rPr>
          <w:rFonts w:ascii="Times New Roman" w:hAnsi="Times New Roman" w:cs="Times New Roman"/>
        </w:rPr>
        <w:tab/>
      </w:r>
      <w:r w:rsidR="003050AF">
        <w:rPr>
          <w:rFonts w:ascii="Times New Roman" w:hAnsi="Times New Roman" w:cs="Times New Roman"/>
        </w:rPr>
        <w:t xml:space="preserve">To combat this lack of knowledge, </w:t>
      </w:r>
      <w:r>
        <w:rPr>
          <w:rFonts w:ascii="Times New Roman" w:hAnsi="Times New Roman" w:cs="Times New Roman"/>
        </w:rPr>
        <w:t xml:space="preserve">Sansei children began to learn about the incarceration camps on their own through books, films, and school courses. While this gain in </w:t>
      </w:r>
      <w:r w:rsidR="003050AF">
        <w:rPr>
          <w:rFonts w:ascii="Times New Roman" w:hAnsi="Times New Roman" w:cs="Times New Roman"/>
        </w:rPr>
        <w:t>knowledge</w:t>
      </w:r>
      <w:r>
        <w:rPr>
          <w:rFonts w:ascii="Times New Roman" w:hAnsi="Times New Roman" w:cs="Times New Roman"/>
        </w:rPr>
        <w:t xml:space="preserve"> helped Sansei children understand the experiences of their parents and grandparents, it also led to feelings of sadness, anger, and distrust of the United States government. Sansei, who had relatives incarcerated in the camps, felt less confident about their U.S. rights and felt that their rights could be stripped away at any moment. This was not seen with Sansei who did not have relatives in the camps. </w:t>
      </w:r>
      <w:bookmarkStart w:id="0" w:name="OLE_LINK3"/>
      <w:r w:rsidR="003050AF">
        <w:rPr>
          <w:rFonts w:ascii="Times New Roman" w:hAnsi="Times New Roman" w:cs="Times New Roman"/>
        </w:rPr>
        <w:t>Furthermore, i</w:t>
      </w:r>
      <w:r>
        <w:rPr>
          <w:rFonts w:ascii="Times New Roman" w:hAnsi="Times New Roman" w:cs="Times New Roman"/>
        </w:rPr>
        <w:t xml:space="preserve">t is important to highlight that Sansei children did have positive insights from learning about their relatives’ incarceration. </w:t>
      </w:r>
      <w:bookmarkEnd w:id="0"/>
      <w:r w:rsidR="003050AF">
        <w:rPr>
          <w:rFonts w:ascii="Times New Roman" w:hAnsi="Times New Roman" w:cs="Times New Roman"/>
        </w:rPr>
        <w:t>S</w:t>
      </w:r>
      <w:r>
        <w:rPr>
          <w:rFonts w:ascii="Times New Roman" w:hAnsi="Times New Roman" w:cs="Times New Roman"/>
        </w:rPr>
        <w:t>ome Sansei children viewed their relatives as “role models of resilience.”</w:t>
      </w:r>
      <w:r>
        <w:rPr>
          <w:rStyle w:val="FootnoteReference"/>
          <w:rFonts w:ascii="Times New Roman" w:hAnsi="Times New Roman" w:cs="Times New Roman"/>
        </w:rPr>
        <w:footnoteReference w:id="28"/>
      </w:r>
      <w:r>
        <w:rPr>
          <w:rFonts w:ascii="Times New Roman" w:hAnsi="Times New Roman" w:cs="Times New Roman"/>
        </w:rPr>
        <w:t xml:space="preserve"> Additionally, </w:t>
      </w:r>
      <w:r w:rsidR="003050AF">
        <w:rPr>
          <w:rFonts w:ascii="Times New Roman" w:hAnsi="Times New Roman" w:cs="Times New Roman"/>
        </w:rPr>
        <w:t>certain</w:t>
      </w:r>
      <w:r>
        <w:rPr>
          <w:rFonts w:ascii="Times New Roman" w:hAnsi="Times New Roman" w:cs="Times New Roman"/>
        </w:rPr>
        <w:t xml:space="preserve"> Sansei sought to complete </w:t>
      </w:r>
      <w:r>
        <w:rPr>
          <w:rFonts w:ascii="Times New Roman" w:hAnsi="Times New Roman" w:cs="Times New Roman"/>
        </w:rPr>
        <w:lastRenderedPageBreak/>
        <w:t>their parents’ long-lost dreams, which may have included obtaining a degree or career. Other Sansei felt that to fulfill their parents’ long-lost dreams, they needed to participate in community activism to prevent this type of occurrence from happening again.</w:t>
      </w:r>
      <w:r w:rsidR="00686A6B">
        <w:rPr>
          <w:rStyle w:val="FootnoteReference"/>
          <w:rFonts w:ascii="Times New Roman" w:hAnsi="Times New Roman" w:cs="Times New Roman"/>
        </w:rPr>
        <w:footnoteReference w:id="29"/>
      </w:r>
      <w:r>
        <w:rPr>
          <w:rFonts w:ascii="Times New Roman" w:hAnsi="Times New Roman" w:cs="Times New Roman"/>
        </w:rPr>
        <w:t xml:space="preserve"> </w:t>
      </w:r>
    </w:p>
    <w:p w14:paraId="0900ED92" w14:textId="4CA35981" w:rsidR="00523939" w:rsidRDefault="00523939" w:rsidP="00523939">
      <w:pPr>
        <w:spacing w:line="480" w:lineRule="auto"/>
        <w:rPr>
          <w:rFonts w:ascii="Times New Roman" w:hAnsi="Times New Roman" w:cs="Times New Roman"/>
        </w:rPr>
      </w:pPr>
      <w:r>
        <w:rPr>
          <w:rFonts w:ascii="Times New Roman" w:hAnsi="Times New Roman" w:cs="Times New Roman"/>
        </w:rPr>
        <w:tab/>
        <w:t xml:space="preserve">While the camps only lasted 4 years, their devasting impacts stretched from the day Japanese and Japanese Americans received notice of relocation to generations after they were released from the camps. Out of 120,000 incarcerees, numerous amounts of these individuals experienced intangible effects, such as </w:t>
      </w:r>
      <w:r w:rsidR="003050AF">
        <w:rPr>
          <w:rFonts w:ascii="Times New Roman" w:hAnsi="Times New Roman" w:cs="Times New Roman"/>
        </w:rPr>
        <w:t xml:space="preserve">emotional, </w:t>
      </w:r>
      <w:r>
        <w:rPr>
          <w:rFonts w:ascii="Times New Roman" w:hAnsi="Times New Roman" w:cs="Times New Roman"/>
        </w:rPr>
        <w:t>psychological,</w:t>
      </w:r>
      <w:r w:rsidR="003050AF">
        <w:rPr>
          <w:rFonts w:ascii="Times New Roman" w:hAnsi="Times New Roman" w:cs="Times New Roman"/>
        </w:rPr>
        <w:t xml:space="preserve"> and</w:t>
      </w:r>
      <w:r>
        <w:rPr>
          <w:rFonts w:ascii="Times New Roman" w:hAnsi="Times New Roman" w:cs="Times New Roman"/>
        </w:rPr>
        <w:t xml:space="preserve"> physiological</w:t>
      </w:r>
      <w:r w:rsidR="003050AF">
        <w:rPr>
          <w:rFonts w:ascii="Times New Roman" w:hAnsi="Times New Roman" w:cs="Times New Roman"/>
        </w:rPr>
        <w:t xml:space="preserve"> </w:t>
      </w:r>
      <w:r>
        <w:rPr>
          <w:rFonts w:ascii="Times New Roman" w:hAnsi="Times New Roman" w:cs="Times New Roman"/>
        </w:rPr>
        <w:t xml:space="preserve">consequences. Additionally, many former incarcerees faced heavy economic, housing, and educational losses because of the camps, causing them to lose thousands of dollars, years of documented Japanese history, and prime educational years. Upon returning from the camps, those of Japanese heritage faced inhumane terrorist attacks and discrimination. Some Nisei individuals were able </w:t>
      </w:r>
      <w:r w:rsidR="00591D5F">
        <w:rPr>
          <w:rFonts w:ascii="Times New Roman" w:hAnsi="Times New Roman" w:cs="Times New Roman"/>
        </w:rPr>
        <w:t xml:space="preserve">to </w:t>
      </w:r>
      <w:r w:rsidR="003050AF">
        <w:rPr>
          <w:rFonts w:ascii="Times New Roman" w:hAnsi="Times New Roman" w:cs="Times New Roman"/>
        </w:rPr>
        <w:t>overcome the persistent racism and</w:t>
      </w:r>
      <w:r>
        <w:rPr>
          <w:rFonts w:ascii="Times New Roman" w:hAnsi="Times New Roman" w:cs="Times New Roman"/>
        </w:rPr>
        <w:t xml:space="preserve"> obtain successful livelihoods</w:t>
      </w:r>
      <w:r w:rsidR="001E6044">
        <w:rPr>
          <w:rFonts w:ascii="Times New Roman" w:hAnsi="Times New Roman" w:cs="Times New Roman"/>
        </w:rPr>
        <w:t xml:space="preserve">. </w:t>
      </w:r>
      <w:r>
        <w:rPr>
          <w:rFonts w:ascii="Times New Roman" w:hAnsi="Times New Roman" w:cs="Times New Roman"/>
        </w:rPr>
        <w:t xml:space="preserve">Unlike the Nisei, others, specifically their parents, were unable to pick up the pieces of their lives they had lost. Additionally, former incarcerees’ inability to discuss camp experiences with family members led to Sansei individuals losing a connection to their heritage and family. Through personal investigation, Sansei learned about the camp experiences and, as a result, experienced feelings of sadness and distrust toward the U.S. government. All in all, the incarceration camps during World War II forever altered Japanese and Japanese American incarcerees’ lives, as well as the descendants of these individuals. </w:t>
      </w:r>
    </w:p>
    <w:p w14:paraId="59D60B35" w14:textId="77777777" w:rsidR="009A0C40" w:rsidRDefault="009A0C40" w:rsidP="00EF2DE0">
      <w:pPr>
        <w:spacing w:line="480" w:lineRule="auto"/>
        <w:rPr>
          <w:rFonts w:ascii="Times New Roman" w:hAnsi="Times New Roman" w:cs="Times New Roman"/>
        </w:rPr>
      </w:pPr>
    </w:p>
    <w:p w14:paraId="2DA9A22F" w14:textId="77777777" w:rsidR="00F3396C" w:rsidRDefault="00F3396C" w:rsidP="00EF2DE0">
      <w:pPr>
        <w:spacing w:line="480" w:lineRule="auto"/>
        <w:rPr>
          <w:rFonts w:ascii="Times New Roman" w:hAnsi="Times New Roman" w:cs="Times New Roman"/>
        </w:rPr>
      </w:pPr>
    </w:p>
    <w:p w14:paraId="57D88207" w14:textId="77777777" w:rsidR="00F3396C" w:rsidRDefault="00F3396C" w:rsidP="00EF2DE0">
      <w:pPr>
        <w:spacing w:line="480" w:lineRule="auto"/>
        <w:rPr>
          <w:rFonts w:ascii="Times New Roman" w:hAnsi="Times New Roman" w:cs="Times New Roman"/>
        </w:rPr>
      </w:pPr>
    </w:p>
    <w:p w14:paraId="3D4F684F" w14:textId="568EDD86" w:rsidR="000C305B" w:rsidRPr="00EF2DE0" w:rsidRDefault="00523939" w:rsidP="00EF2DE0">
      <w:pPr>
        <w:spacing w:line="480" w:lineRule="auto"/>
        <w:jc w:val="center"/>
        <w:rPr>
          <w:rFonts w:ascii="Times New Roman" w:hAnsi="Times New Roman" w:cs="Times New Roman"/>
        </w:rPr>
      </w:pPr>
      <w:r>
        <w:rPr>
          <w:rFonts w:ascii="Times New Roman" w:hAnsi="Times New Roman" w:cs="Times New Roman"/>
        </w:rPr>
        <w:lastRenderedPageBreak/>
        <w:t xml:space="preserve">Bibliography </w:t>
      </w:r>
    </w:p>
    <w:p w14:paraId="3E8A56C9" w14:textId="4C840420" w:rsidR="00B83CB8" w:rsidRDefault="00B83CB8" w:rsidP="00B83CB8">
      <w:pPr>
        <w:ind w:left="720" w:hanging="720"/>
        <w:rPr>
          <w:rFonts w:ascii="Times New Roman" w:hAnsi="Times New Roman" w:cs="Times New Roman"/>
        </w:rPr>
      </w:pPr>
      <w:r w:rsidRPr="005C4751">
        <w:rPr>
          <w:rFonts w:ascii="Times New Roman" w:hAnsi="Times New Roman" w:cs="Times New Roman"/>
        </w:rPr>
        <w:t xml:space="preserve"> “Japanese American Incarceration.” The National WWII Museum: New Orleans. </w:t>
      </w:r>
      <w:r w:rsidR="005C4751" w:rsidRPr="005C4751">
        <w:rPr>
          <w:rFonts w:ascii="Times New Roman" w:hAnsi="Times New Roman" w:cs="Times New Roman"/>
        </w:rPr>
        <w:t>A</w:t>
      </w:r>
      <w:r w:rsidRPr="005C4751">
        <w:rPr>
          <w:rFonts w:ascii="Times New Roman" w:hAnsi="Times New Roman" w:cs="Times New Roman"/>
        </w:rPr>
        <w:t>ccessed December 16, 2024</w:t>
      </w:r>
      <w:r w:rsidR="005C4751" w:rsidRPr="005C4751">
        <w:rPr>
          <w:rFonts w:ascii="Times New Roman" w:hAnsi="Times New Roman" w:cs="Times New Roman"/>
        </w:rPr>
        <w:t>.</w:t>
      </w:r>
      <w:r w:rsidRPr="005C4751">
        <w:rPr>
          <w:rFonts w:ascii="Times New Roman" w:hAnsi="Times New Roman" w:cs="Times New Roman"/>
        </w:rPr>
        <w:t xml:space="preserve"> </w:t>
      </w:r>
      <w:hyperlink r:id="rId8" w:history="1">
        <w:r w:rsidR="005C4751" w:rsidRPr="005C4751">
          <w:rPr>
            <w:rStyle w:val="Hyperlink"/>
            <w:rFonts w:ascii="Times New Roman" w:hAnsi="Times New Roman" w:cs="Times New Roman"/>
          </w:rPr>
          <w:t>https://www.nationalww2museum.org/war/articles/japanese-american-incarceration</w:t>
        </w:r>
      </w:hyperlink>
      <w:r w:rsidR="004229BC">
        <w:rPr>
          <w:rFonts w:ascii="Times New Roman" w:hAnsi="Times New Roman" w:cs="Times New Roman"/>
        </w:rPr>
        <w:t>.</w:t>
      </w:r>
    </w:p>
    <w:p w14:paraId="7F37E584" w14:textId="77777777" w:rsidR="00B83CB8" w:rsidRDefault="00B83CB8" w:rsidP="00B83CB8">
      <w:pPr>
        <w:ind w:left="720" w:hanging="720"/>
        <w:rPr>
          <w:rFonts w:ascii="Times New Roman" w:eastAsia="Times New Roman" w:hAnsi="Times New Roman" w:cs="Times New Roman"/>
        </w:rPr>
      </w:pPr>
    </w:p>
    <w:p w14:paraId="67483D3A" w14:textId="7F9F1B69" w:rsidR="00523939" w:rsidRDefault="00523939" w:rsidP="00523939">
      <w:pPr>
        <w:ind w:left="720" w:hanging="720"/>
        <w:rPr>
          <w:rFonts w:ascii="Times New Roman" w:eastAsia="Times New Roman" w:hAnsi="Times New Roman" w:cs="Times New Roman"/>
        </w:rPr>
      </w:pPr>
      <w:r>
        <w:rPr>
          <w:rFonts w:ascii="Times New Roman" w:eastAsia="Times New Roman" w:hAnsi="Times New Roman" w:cs="Times New Roman"/>
        </w:rPr>
        <w:t xml:space="preserve">Kashima, </w:t>
      </w:r>
      <w:proofErr w:type="spellStart"/>
      <w:r>
        <w:rPr>
          <w:rFonts w:ascii="Times New Roman" w:eastAsia="Times New Roman" w:hAnsi="Times New Roman" w:cs="Times New Roman"/>
        </w:rPr>
        <w:t>Tetsuden</w:t>
      </w:r>
      <w:proofErr w:type="spellEnd"/>
      <w:r>
        <w:rPr>
          <w:rFonts w:ascii="Times New Roman" w:eastAsia="Times New Roman" w:hAnsi="Times New Roman" w:cs="Times New Roman"/>
        </w:rPr>
        <w:t xml:space="preserve">. “Japanese American Internees Return, 1945-1955: Readjustment and Social Amnesia.” </w:t>
      </w:r>
      <w:r>
        <w:rPr>
          <w:rFonts w:ascii="Times New Roman" w:eastAsia="Times New Roman" w:hAnsi="Times New Roman" w:cs="Times New Roman"/>
          <w:i/>
        </w:rPr>
        <w:t>Phylon</w:t>
      </w:r>
      <w:r>
        <w:rPr>
          <w:rFonts w:ascii="Times New Roman" w:eastAsia="Times New Roman" w:hAnsi="Times New Roman" w:cs="Times New Roman"/>
        </w:rPr>
        <w:t xml:space="preserve"> 41, no. 2 (1980): 107-115. </w:t>
      </w:r>
      <w:hyperlink r:id="rId9">
        <w:r>
          <w:rPr>
            <w:rFonts w:ascii="Times New Roman" w:eastAsia="Times New Roman" w:hAnsi="Times New Roman" w:cs="Times New Roman"/>
            <w:color w:val="1155CC"/>
            <w:u w:val="single"/>
          </w:rPr>
          <w:t>https://doi.org/10.2307/274964</w:t>
        </w:r>
      </w:hyperlink>
      <w:r w:rsidR="004229BC">
        <w:rPr>
          <w:rFonts w:ascii="Times New Roman" w:hAnsi="Times New Roman" w:cs="Times New Roman"/>
        </w:rPr>
        <w:t>.</w:t>
      </w:r>
    </w:p>
    <w:p w14:paraId="5961BEB3" w14:textId="77777777" w:rsidR="00523939" w:rsidRDefault="00523939" w:rsidP="00523939">
      <w:pPr>
        <w:rPr>
          <w:rFonts w:ascii="Times New Roman" w:eastAsia="Times New Roman" w:hAnsi="Times New Roman" w:cs="Times New Roman"/>
        </w:rPr>
      </w:pPr>
    </w:p>
    <w:p w14:paraId="15DDB0B2" w14:textId="6E3C298C" w:rsidR="00523939" w:rsidRDefault="00523939" w:rsidP="00523939">
      <w:pPr>
        <w:ind w:left="720" w:hanging="720"/>
        <w:rPr>
          <w:rStyle w:val="Hyperlink"/>
          <w:rFonts w:ascii="Times New Roman" w:hAnsi="Times New Roman" w:cs="Times New Roman"/>
          <w:iCs/>
        </w:rPr>
      </w:pPr>
      <w:r>
        <w:rPr>
          <w:rFonts w:ascii="Times New Roman" w:eastAsia="Times New Roman" w:hAnsi="Times New Roman" w:cs="Times New Roman"/>
        </w:rPr>
        <w:t xml:space="preserve">Maruyama, Hana and </w:t>
      </w:r>
      <w:r w:rsidR="00DA57B7">
        <w:rPr>
          <w:rFonts w:ascii="Times New Roman" w:eastAsia="Times New Roman" w:hAnsi="Times New Roman" w:cs="Times New Roman"/>
        </w:rPr>
        <w:t xml:space="preserve">Noah </w:t>
      </w:r>
      <w:r>
        <w:rPr>
          <w:rFonts w:ascii="Times New Roman" w:eastAsia="Times New Roman" w:hAnsi="Times New Roman" w:cs="Times New Roman"/>
        </w:rPr>
        <w:t>Maruyama. “</w:t>
      </w:r>
      <w:proofErr w:type="spellStart"/>
      <w:r w:rsidR="00C16952">
        <w:rPr>
          <w:rFonts w:ascii="Times New Roman" w:eastAsia="Times New Roman" w:hAnsi="Times New Roman" w:cs="Times New Roman"/>
        </w:rPr>
        <w:t>Campu</w:t>
      </w:r>
      <w:proofErr w:type="spellEnd"/>
      <w:r w:rsidR="00C16952">
        <w:rPr>
          <w:rFonts w:ascii="Times New Roman" w:eastAsia="Times New Roman" w:hAnsi="Times New Roman" w:cs="Times New Roman"/>
        </w:rPr>
        <w:t xml:space="preserve"> Episode One</w:t>
      </w:r>
      <w:r>
        <w:rPr>
          <w:rFonts w:ascii="Times New Roman" w:eastAsia="Times New Roman" w:hAnsi="Times New Roman" w:cs="Times New Roman"/>
        </w:rPr>
        <w:t xml:space="preserve">: Rocks.” Produced by Hana and Noah Maruyama. </w:t>
      </w:r>
      <w:proofErr w:type="spellStart"/>
      <w:r w:rsidRPr="00A47B59">
        <w:rPr>
          <w:rFonts w:ascii="Times New Roman" w:eastAsia="Times New Roman" w:hAnsi="Times New Roman" w:cs="Times New Roman"/>
          <w:i/>
          <w:iCs/>
        </w:rPr>
        <w:t>Campu</w:t>
      </w:r>
      <w:proofErr w:type="spellEnd"/>
      <w:r w:rsidR="00DA57B7">
        <w:rPr>
          <w:rFonts w:ascii="Times New Roman" w:eastAsia="Times New Roman" w:hAnsi="Times New Roman" w:cs="Times New Roman"/>
        </w:rPr>
        <w:t>.</w:t>
      </w:r>
      <w:r>
        <w:rPr>
          <w:rFonts w:ascii="Times New Roman" w:eastAsia="Times New Roman" w:hAnsi="Times New Roman" w:cs="Times New Roman"/>
        </w:rPr>
        <w:t xml:space="preserve"> September 30, 2020. Podcast, 48:48. </w:t>
      </w:r>
      <w:hyperlink r:id="rId10" w:history="1">
        <w:r w:rsidRPr="00C71CE3">
          <w:rPr>
            <w:rStyle w:val="Hyperlink"/>
            <w:rFonts w:ascii="Times New Roman" w:hAnsi="Times New Roman" w:cs="Times New Roman"/>
            <w:iCs/>
          </w:rPr>
          <w:t>https://densho.org/campu/campu-rocks/</w:t>
        </w:r>
      </w:hyperlink>
      <w:r w:rsidR="004229BC">
        <w:rPr>
          <w:rFonts w:ascii="Times New Roman" w:hAnsi="Times New Roman" w:cs="Times New Roman"/>
        </w:rPr>
        <w:t>.</w:t>
      </w:r>
    </w:p>
    <w:p w14:paraId="74D06411" w14:textId="77777777" w:rsidR="00523939" w:rsidRDefault="00523939" w:rsidP="00523939">
      <w:pPr>
        <w:ind w:left="720" w:hanging="720"/>
        <w:rPr>
          <w:rFonts w:ascii="Times New Roman" w:eastAsia="Times New Roman" w:hAnsi="Times New Roman" w:cs="Times New Roman"/>
        </w:rPr>
      </w:pPr>
    </w:p>
    <w:p w14:paraId="799BE459" w14:textId="671B85D8" w:rsidR="00523939" w:rsidRDefault="00523939" w:rsidP="00523939">
      <w:pPr>
        <w:ind w:left="734" w:hanging="720"/>
        <w:rPr>
          <w:rFonts w:ascii="Times New Roman" w:eastAsia="Times New Roman" w:hAnsi="Times New Roman" w:cs="Times New Roman"/>
        </w:rPr>
      </w:pPr>
      <w:r>
        <w:rPr>
          <w:rFonts w:ascii="Times New Roman" w:eastAsia="Times New Roman" w:hAnsi="Times New Roman" w:cs="Times New Roman"/>
        </w:rPr>
        <w:t xml:space="preserve">Maruyama, Hana and </w:t>
      </w:r>
      <w:r w:rsidR="00DA57B7">
        <w:rPr>
          <w:rFonts w:ascii="Times New Roman" w:eastAsia="Times New Roman" w:hAnsi="Times New Roman" w:cs="Times New Roman"/>
        </w:rPr>
        <w:t xml:space="preserve">Noah </w:t>
      </w:r>
      <w:r>
        <w:rPr>
          <w:rFonts w:ascii="Times New Roman" w:eastAsia="Times New Roman" w:hAnsi="Times New Roman" w:cs="Times New Roman"/>
        </w:rPr>
        <w:t>Maruyama. “</w:t>
      </w:r>
      <w:proofErr w:type="spellStart"/>
      <w:r w:rsidR="00C16952">
        <w:rPr>
          <w:rFonts w:ascii="Times New Roman" w:eastAsia="Times New Roman" w:hAnsi="Times New Roman" w:cs="Times New Roman"/>
        </w:rPr>
        <w:t>Campu</w:t>
      </w:r>
      <w:proofErr w:type="spellEnd"/>
      <w:r w:rsidR="00C16952">
        <w:rPr>
          <w:rFonts w:ascii="Times New Roman" w:eastAsia="Times New Roman" w:hAnsi="Times New Roman" w:cs="Times New Roman"/>
        </w:rPr>
        <w:t xml:space="preserve"> Episode Two</w:t>
      </w:r>
      <w:r>
        <w:rPr>
          <w:rFonts w:ascii="Times New Roman" w:eastAsia="Times New Roman" w:hAnsi="Times New Roman" w:cs="Times New Roman"/>
        </w:rPr>
        <w:t xml:space="preserve">: Paper.” Produced by Hana and Noah Maruyama. </w:t>
      </w:r>
      <w:proofErr w:type="spellStart"/>
      <w:r w:rsidRPr="00A47B59">
        <w:rPr>
          <w:rFonts w:ascii="Times New Roman" w:eastAsia="Times New Roman" w:hAnsi="Times New Roman" w:cs="Times New Roman"/>
          <w:i/>
          <w:iCs/>
        </w:rPr>
        <w:t>Campu</w:t>
      </w:r>
      <w:proofErr w:type="spellEnd"/>
      <w:r w:rsidR="00DA57B7">
        <w:rPr>
          <w:rFonts w:ascii="Times New Roman" w:eastAsia="Times New Roman" w:hAnsi="Times New Roman" w:cs="Times New Roman"/>
        </w:rPr>
        <w:t>.</w:t>
      </w:r>
      <w:r>
        <w:rPr>
          <w:rFonts w:ascii="Times New Roman" w:eastAsia="Times New Roman" w:hAnsi="Times New Roman" w:cs="Times New Roman"/>
        </w:rPr>
        <w:t xml:space="preserve"> October 7, 2020. Podcast, 41:01</w:t>
      </w:r>
      <w:r w:rsidR="00E157FD">
        <w:rPr>
          <w:rFonts w:ascii="Times New Roman" w:eastAsia="Times New Roman" w:hAnsi="Times New Roman" w:cs="Times New Roman"/>
        </w:rPr>
        <w:t>.</w:t>
      </w:r>
      <w:r>
        <w:rPr>
          <w:rFonts w:ascii="Times New Roman" w:eastAsia="Times New Roman" w:hAnsi="Times New Roman" w:cs="Times New Roman"/>
        </w:rPr>
        <w:t xml:space="preserve"> </w:t>
      </w:r>
      <w:hyperlink r:id="rId11" w:history="1">
        <w:r w:rsidRPr="006B0C7E">
          <w:rPr>
            <w:rStyle w:val="Hyperlink"/>
            <w:rFonts w:ascii="Times New Roman" w:hAnsi="Times New Roman" w:cs="Times New Roman"/>
            <w:iCs/>
          </w:rPr>
          <w:t>https://densho.org/campu/campu-paper/</w:t>
        </w:r>
      </w:hyperlink>
      <w:r w:rsidR="004229BC">
        <w:rPr>
          <w:rFonts w:ascii="Times New Roman" w:hAnsi="Times New Roman" w:cs="Times New Roman"/>
        </w:rPr>
        <w:t>.</w:t>
      </w:r>
    </w:p>
    <w:p w14:paraId="6C94140E" w14:textId="77777777" w:rsidR="00523939" w:rsidRDefault="00523939" w:rsidP="00523939">
      <w:pPr>
        <w:ind w:left="734" w:hanging="720"/>
        <w:rPr>
          <w:rFonts w:ascii="Times New Roman" w:eastAsia="Times New Roman" w:hAnsi="Times New Roman" w:cs="Times New Roman"/>
        </w:rPr>
      </w:pPr>
    </w:p>
    <w:p w14:paraId="07D24251" w14:textId="3AD30BB0" w:rsidR="00523939" w:rsidRDefault="00523939" w:rsidP="00523939">
      <w:pPr>
        <w:ind w:left="734" w:hanging="720"/>
        <w:rPr>
          <w:rFonts w:ascii="Times New Roman" w:eastAsia="Times New Roman" w:hAnsi="Times New Roman" w:cs="Times New Roman"/>
        </w:rPr>
      </w:pPr>
      <w:r>
        <w:rPr>
          <w:rFonts w:ascii="Times New Roman" w:eastAsia="Times New Roman" w:hAnsi="Times New Roman" w:cs="Times New Roman"/>
        </w:rPr>
        <w:t>Maruyama, Hana and Noah</w:t>
      </w:r>
      <w:r w:rsidR="00DA57B7">
        <w:rPr>
          <w:rFonts w:ascii="Times New Roman" w:eastAsia="Times New Roman" w:hAnsi="Times New Roman" w:cs="Times New Roman"/>
        </w:rPr>
        <w:t xml:space="preserve"> Maruyama</w:t>
      </w:r>
      <w:r>
        <w:rPr>
          <w:rFonts w:ascii="Times New Roman" w:eastAsia="Times New Roman" w:hAnsi="Times New Roman" w:cs="Times New Roman"/>
        </w:rPr>
        <w:t>. “</w:t>
      </w:r>
      <w:proofErr w:type="spellStart"/>
      <w:r w:rsidR="00C16952">
        <w:rPr>
          <w:rFonts w:ascii="Times New Roman" w:eastAsia="Times New Roman" w:hAnsi="Times New Roman" w:cs="Times New Roman"/>
        </w:rPr>
        <w:t>Campu</w:t>
      </w:r>
      <w:proofErr w:type="spellEnd"/>
      <w:r w:rsidR="00C16952">
        <w:rPr>
          <w:rFonts w:ascii="Times New Roman" w:eastAsia="Times New Roman" w:hAnsi="Times New Roman" w:cs="Times New Roman"/>
        </w:rPr>
        <w:t xml:space="preserve"> Episode Three</w:t>
      </w:r>
      <w:r>
        <w:rPr>
          <w:rFonts w:ascii="Times New Roman" w:eastAsia="Times New Roman" w:hAnsi="Times New Roman" w:cs="Times New Roman"/>
        </w:rPr>
        <w:t xml:space="preserve">: Fences.” Produced by Hana and Noah Maruyama. </w:t>
      </w:r>
      <w:proofErr w:type="spellStart"/>
      <w:r w:rsidRPr="00A47B59">
        <w:rPr>
          <w:rFonts w:ascii="Times New Roman" w:eastAsia="Times New Roman" w:hAnsi="Times New Roman" w:cs="Times New Roman"/>
          <w:i/>
          <w:iCs/>
        </w:rPr>
        <w:t>Campu</w:t>
      </w:r>
      <w:proofErr w:type="spellEnd"/>
      <w:r w:rsidR="00DA57B7">
        <w:rPr>
          <w:rFonts w:ascii="Times New Roman" w:eastAsia="Times New Roman" w:hAnsi="Times New Roman" w:cs="Times New Roman"/>
        </w:rPr>
        <w:t>.</w:t>
      </w:r>
      <w:r>
        <w:rPr>
          <w:rFonts w:ascii="Times New Roman" w:eastAsia="Times New Roman" w:hAnsi="Times New Roman" w:cs="Times New Roman"/>
        </w:rPr>
        <w:t xml:space="preserve"> October 14, 2020. Podcast, 44:44</w:t>
      </w:r>
      <w:r w:rsidR="00E157FD">
        <w:rPr>
          <w:rFonts w:ascii="Times New Roman" w:eastAsia="Times New Roman" w:hAnsi="Times New Roman" w:cs="Times New Roman"/>
        </w:rPr>
        <w:t>.</w:t>
      </w:r>
      <w:r>
        <w:rPr>
          <w:rFonts w:ascii="Times New Roman" w:eastAsia="Times New Roman" w:hAnsi="Times New Roman" w:cs="Times New Roman"/>
        </w:rPr>
        <w:t xml:space="preserve"> </w:t>
      </w:r>
      <w:hyperlink r:id="rId12" w:history="1">
        <w:r w:rsidRPr="005F3D4F">
          <w:rPr>
            <w:rStyle w:val="Hyperlink"/>
            <w:rFonts w:ascii="Times New Roman" w:hAnsi="Times New Roman" w:cs="Times New Roman"/>
            <w:iCs/>
          </w:rPr>
          <w:t>https://densho.org/campu/campu-fences/</w:t>
        </w:r>
      </w:hyperlink>
      <w:r w:rsidR="004229BC">
        <w:rPr>
          <w:rFonts w:ascii="Times New Roman" w:hAnsi="Times New Roman" w:cs="Times New Roman"/>
        </w:rPr>
        <w:t>.</w:t>
      </w:r>
    </w:p>
    <w:p w14:paraId="2846E030" w14:textId="77777777" w:rsidR="00523939" w:rsidRDefault="00523939" w:rsidP="00523939">
      <w:pPr>
        <w:rPr>
          <w:rFonts w:ascii="Times New Roman" w:eastAsia="Times New Roman" w:hAnsi="Times New Roman" w:cs="Times New Roman"/>
        </w:rPr>
      </w:pPr>
    </w:p>
    <w:p w14:paraId="42136535" w14:textId="2660EDC6" w:rsidR="00523939" w:rsidRDefault="00523939" w:rsidP="00523939">
      <w:pPr>
        <w:ind w:left="720" w:hanging="720"/>
        <w:rPr>
          <w:rStyle w:val="Hyperlink"/>
          <w:rFonts w:ascii="Times New Roman" w:hAnsi="Times New Roman" w:cs="Times New Roman"/>
          <w:iCs/>
        </w:rPr>
      </w:pPr>
      <w:r>
        <w:rPr>
          <w:rFonts w:ascii="Times New Roman" w:eastAsia="Times New Roman" w:hAnsi="Times New Roman" w:cs="Times New Roman"/>
        </w:rPr>
        <w:t xml:space="preserve">Maruyama, Hana and </w:t>
      </w:r>
      <w:r w:rsidR="00DA57B7">
        <w:rPr>
          <w:rFonts w:ascii="Times New Roman" w:eastAsia="Times New Roman" w:hAnsi="Times New Roman" w:cs="Times New Roman"/>
        </w:rPr>
        <w:t xml:space="preserve">Noah </w:t>
      </w:r>
      <w:r>
        <w:rPr>
          <w:rFonts w:ascii="Times New Roman" w:eastAsia="Times New Roman" w:hAnsi="Times New Roman" w:cs="Times New Roman"/>
        </w:rPr>
        <w:t>Maruyama. “</w:t>
      </w:r>
      <w:proofErr w:type="spellStart"/>
      <w:r w:rsidR="00C16952">
        <w:rPr>
          <w:rFonts w:ascii="Times New Roman" w:eastAsia="Times New Roman" w:hAnsi="Times New Roman" w:cs="Times New Roman"/>
        </w:rPr>
        <w:t>Campu</w:t>
      </w:r>
      <w:proofErr w:type="spellEnd"/>
      <w:r w:rsidR="00C16952">
        <w:rPr>
          <w:rFonts w:ascii="Times New Roman" w:eastAsia="Times New Roman" w:hAnsi="Times New Roman" w:cs="Times New Roman"/>
        </w:rPr>
        <w:t xml:space="preserve"> Episode Six</w:t>
      </w:r>
      <w:r>
        <w:rPr>
          <w:rFonts w:ascii="Times New Roman" w:eastAsia="Times New Roman" w:hAnsi="Times New Roman" w:cs="Times New Roman"/>
        </w:rPr>
        <w:t xml:space="preserve">: Food.” Produced by Hana and Noah Maruyama. </w:t>
      </w:r>
      <w:proofErr w:type="spellStart"/>
      <w:r w:rsidRPr="00A47B59">
        <w:rPr>
          <w:rFonts w:ascii="Times New Roman" w:eastAsia="Times New Roman" w:hAnsi="Times New Roman" w:cs="Times New Roman"/>
          <w:i/>
          <w:iCs/>
        </w:rPr>
        <w:t>Campu</w:t>
      </w:r>
      <w:proofErr w:type="spellEnd"/>
      <w:r w:rsidR="00DA57B7">
        <w:rPr>
          <w:rFonts w:ascii="Times New Roman" w:eastAsia="Times New Roman" w:hAnsi="Times New Roman" w:cs="Times New Roman"/>
        </w:rPr>
        <w:t>.</w:t>
      </w:r>
      <w:r>
        <w:rPr>
          <w:rFonts w:ascii="Times New Roman" w:eastAsia="Times New Roman" w:hAnsi="Times New Roman" w:cs="Times New Roman"/>
        </w:rPr>
        <w:t xml:space="preserve"> February 3, 2021. Podcast, 50:15</w:t>
      </w:r>
      <w:r w:rsidR="00E157FD">
        <w:rPr>
          <w:rFonts w:ascii="Times New Roman" w:eastAsia="Times New Roman" w:hAnsi="Times New Roman" w:cs="Times New Roman"/>
        </w:rPr>
        <w:t>.</w:t>
      </w:r>
      <w:r>
        <w:rPr>
          <w:rFonts w:ascii="Times New Roman" w:eastAsia="Times New Roman" w:hAnsi="Times New Roman" w:cs="Times New Roman"/>
        </w:rPr>
        <w:t xml:space="preserve"> </w:t>
      </w:r>
      <w:hyperlink r:id="rId13" w:history="1">
        <w:r w:rsidRPr="00A47B59">
          <w:rPr>
            <w:rStyle w:val="Hyperlink"/>
            <w:rFonts w:ascii="Times New Roman" w:hAnsi="Times New Roman" w:cs="Times New Roman"/>
            <w:iCs/>
          </w:rPr>
          <w:t>https://densho.org/campu/campu-food/</w:t>
        </w:r>
      </w:hyperlink>
      <w:r w:rsidR="004229BC">
        <w:rPr>
          <w:rFonts w:ascii="Times New Roman" w:hAnsi="Times New Roman" w:cs="Times New Roman"/>
        </w:rPr>
        <w:t>.</w:t>
      </w:r>
    </w:p>
    <w:p w14:paraId="7D1E7EF0" w14:textId="77777777" w:rsidR="00523939" w:rsidRDefault="00523939" w:rsidP="00523939">
      <w:pPr>
        <w:rPr>
          <w:rFonts w:ascii="Times New Roman" w:eastAsia="Times New Roman" w:hAnsi="Times New Roman" w:cs="Times New Roman"/>
        </w:rPr>
      </w:pPr>
    </w:p>
    <w:p w14:paraId="15F8B17B" w14:textId="5C04A8CC" w:rsidR="00523939" w:rsidRDefault="00523939" w:rsidP="00523939">
      <w:pPr>
        <w:ind w:left="734" w:hanging="720"/>
        <w:rPr>
          <w:rFonts w:ascii="Times New Roman" w:eastAsia="Times New Roman" w:hAnsi="Times New Roman" w:cs="Times New Roman"/>
        </w:rPr>
      </w:pPr>
      <w:r w:rsidRPr="008B6CD2">
        <w:rPr>
          <w:rFonts w:ascii="Times New Roman" w:eastAsia="Times New Roman" w:hAnsi="Times New Roman" w:cs="Times New Roman"/>
        </w:rPr>
        <w:t xml:space="preserve">Nagata, Donna K., Kim, Jackie H.J., and Nguyen, Teresa U. “Processing Cultural Trauma: Intergenerational Effects of the Japanese American Incarceration.” </w:t>
      </w:r>
      <w:r w:rsidRPr="008B6CD2">
        <w:rPr>
          <w:rFonts w:ascii="Times New Roman" w:eastAsia="Times New Roman" w:hAnsi="Times New Roman" w:cs="Times New Roman"/>
          <w:i/>
        </w:rPr>
        <w:t xml:space="preserve">Journal of Social Issues </w:t>
      </w:r>
      <w:r w:rsidRPr="008B6CD2">
        <w:rPr>
          <w:rFonts w:ascii="Times New Roman" w:eastAsia="Times New Roman" w:hAnsi="Times New Roman" w:cs="Times New Roman"/>
        </w:rPr>
        <w:t xml:space="preserve">71, no. 2 (2015): 356-370. </w:t>
      </w:r>
      <w:hyperlink r:id="rId14" w:history="1">
        <w:r w:rsidRPr="008B6CD2">
          <w:rPr>
            <w:rStyle w:val="Hyperlink"/>
            <w:rFonts w:ascii="Times New Roman" w:eastAsia="Times New Roman" w:hAnsi="Times New Roman" w:cs="Times New Roman"/>
          </w:rPr>
          <w:t>https://doi.org/10.1111/josi.12115</w:t>
        </w:r>
      </w:hyperlink>
      <w:r w:rsidR="004229BC">
        <w:rPr>
          <w:rFonts w:ascii="Times New Roman" w:hAnsi="Times New Roman" w:cs="Times New Roman"/>
        </w:rPr>
        <w:t>.</w:t>
      </w:r>
    </w:p>
    <w:p w14:paraId="00BD6B91" w14:textId="77777777" w:rsidR="00523939" w:rsidRDefault="00523939" w:rsidP="00523939">
      <w:pPr>
        <w:ind w:left="720" w:hanging="720"/>
        <w:rPr>
          <w:rFonts w:ascii="Times New Roman" w:eastAsia="Times New Roman" w:hAnsi="Times New Roman" w:cs="Times New Roman"/>
        </w:rPr>
      </w:pPr>
    </w:p>
    <w:p w14:paraId="7DD44FC5" w14:textId="767A2110" w:rsidR="00523939" w:rsidRDefault="00523939" w:rsidP="00523939">
      <w:pPr>
        <w:ind w:left="720" w:hanging="720"/>
        <w:rPr>
          <w:rFonts w:ascii="Times New Roman" w:eastAsia="Times New Roman" w:hAnsi="Times New Roman" w:cs="Times New Roman"/>
        </w:rPr>
      </w:pPr>
      <w:r>
        <w:rPr>
          <w:rFonts w:ascii="Times New Roman" w:eastAsia="Times New Roman" w:hAnsi="Times New Roman" w:cs="Times New Roman"/>
        </w:rPr>
        <w:t xml:space="preserve">Nagata, Donna K., Kim, Jacqueline H.J., and Wu, </w:t>
      </w:r>
      <w:proofErr w:type="spellStart"/>
      <w:r>
        <w:rPr>
          <w:rFonts w:ascii="Times New Roman" w:eastAsia="Times New Roman" w:hAnsi="Times New Roman" w:cs="Times New Roman"/>
        </w:rPr>
        <w:t>Kaidi</w:t>
      </w:r>
      <w:proofErr w:type="spellEnd"/>
      <w:r>
        <w:rPr>
          <w:rFonts w:ascii="Times New Roman" w:eastAsia="Times New Roman" w:hAnsi="Times New Roman" w:cs="Times New Roman"/>
        </w:rPr>
        <w:t xml:space="preserve">. “The Japanese American Wartime Incarceration: Examining the Scope of Racial Trauma.” </w:t>
      </w:r>
      <w:r>
        <w:rPr>
          <w:rFonts w:ascii="Times New Roman" w:eastAsia="Times New Roman" w:hAnsi="Times New Roman" w:cs="Times New Roman"/>
          <w:i/>
        </w:rPr>
        <w:t>American Psychologist</w:t>
      </w:r>
      <w:r>
        <w:rPr>
          <w:rFonts w:ascii="Times New Roman" w:eastAsia="Times New Roman" w:hAnsi="Times New Roman" w:cs="Times New Roman"/>
        </w:rPr>
        <w:t xml:space="preserve"> 74, no. 1 (2019): 36-48. </w:t>
      </w:r>
      <w:hyperlink r:id="rId15" w:history="1">
        <w:r w:rsidRPr="00967C91">
          <w:rPr>
            <w:rStyle w:val="Hyperlink"/>
            <w:rFonts w:ascii="Times New Roman" w:eastAsia="Times New Roman" w:hAnsi="Times New Roman" w:cs="Times New Roman"/>
          </w:rPr>
          <w:t>https://doi.org/10.1037/amp0000303</w:t>
        </w:r>
      </w:hyperlink>
      <w:r w:rsidR="004229BC">
        <w:rPr>
          <w:rFonts w:ascii="Times New Roman" w:hAnsi="Times New Roman" w:cs="Times New Roman"/>
        </w:rPr>
        <w:t>.</w:t>
      </w:r>
      <w:r>
        <w:rPr>
          <w:rFonts w:ascii="Times New Roman" w:eastAsia="Times New Roman" w:hAnsi="Times New Roman" w:cs="Times New Roman"/>
        </w:rPr>
        <w:t xml:space="preserve"> </w:t>
      </w:r>
    </w:p>
    <w:p w14:paraId="55053E50" w14:textId="77777777" w:rsidR="00523939" w:rsidRDefault="00523939" w:rsidP="00523939">
      <w:pPr>
        <w:ind w:left="720" w:hanging="720"/>
        <w:rPr>
          <w:rFonts w:ascii="Times New Roman" w:eastAsia="Times New Roman" w:hAnsi="Times New Roman" w:cs="Times New Roman"/>
        </w:rPr>
      </w:pPr>
    </w:p>
    <w:p w14:paraId="45347122" w14:textId="1B6507A2" w:rsidR="00523939" w:rsidRDefault="00523939" w:rsidP="00523939">
      <w:pPr>
        <w:ind w:left="720" w:hanging="720"/>
        <w:rPr>
          <w:rFonts w:ascii="Times New Roman" w:eastAsia="Times New Roman" w:hAnsi="Times New Roman" w:cs="Times New Roman"/>
        </w:rPr>
      </w:pPr>
      <w:r>
        <w:rPr>
          <w:rFonts w:ascii="Times New Roman" w:eastAsia="Times New Roman" w:hAnsi="Times New Roman" w:cs="Times New Roman"/>
        </w:rPr>
        <w:t xml:space="preserve">Patel, Reeya A. and Nagata, Donna K. “Historical Trauma and Descendants’ Well-Being.” </w:t>
      </w:r>
      <w:r>
        <w:rPr>
          <w:rFonts w:ascii="Times New Roman" w:eastAsia="Times New Roman" w:hAnsi="Times New Roman" w:cs="Times New Roman"/>
          <w:i/>
        </w:rPr>
        <w:t>AMA Journal of Ethics</w:t>
      </w:r>
      <w:r>
        <w:rPr>
          <w:rFonts w:ascii="Times New Roman" w:eastAsia="Times New Roman" w:hAnsi="Times New Roman" w:cs="Times New Roman"/>
        </w:rPr>
        <w:t xml:space="preserve"> 23, no. 6 (2021): 487-493. </w:t>
      </w:r>
      <w:hyperlink r:id="rId16" w:history="1">
        <w:r w:rsidRPr="00967C91">
          <w:rPr>
            <w:rStyle w:val="Hyperlink"/>
            <w:rFonts w:ascii="Times New Roman" w:eastAsia="Times New Roman" w:hAnsi="Times New Roman" w:cs="Times New Roman"/>
          </w:rPr>
          <w:t>https://doi.org/10.1001/amajethics.2021.487</w:t>
        </w:r>
      </w:hyperlink>
      <w:r w:rsidR="004229BC">
        <w:rPr>
          <w:rFonts w:ascii="Times New Roman" w:hAnsi="Times New Roman" w:cs="Times New Roman"/>
        </w:rPr>
        <w:t>.</w:t>
      </w:r>
    </w:p>
    <w:p w14:paraId="51EB9879" w14:textId="77777777" w:rsidR="004C33BB" w:rsidRDefault="004C33BB" w:rsidP="00523939">
      <w:pPr>
        <w:ind w:left="720" w:hanging="720"/>
        <w:rPr>
          <w:rFonts w:ascii="Times New Roman" w:eastAsia="Times New Roman" w:hAnsi="Times New Roman" w:cs="Times New Roman"/>
        </w:rPr>
      </w:pPr>
    </w:p>
    <w:p w14:paraId="3C3391A3" w14:textId="4AC7C3A5" w:rsidR="004C33BB" w:rsidRDefault="004C33BB" w:rsidP="004C33BB">
      <w:pPr>
        <w:ind w:left="720" w:hanging="720"/>
        <w:rPr>
          <w:rFonts w:ascii="Times New Roman" w:eastAsia="Times New Roman" w:hAnsi="Times New Roman" w:cs="Times New Roman"/>
        </w:rPr>
      </w:pPr>
      <w:proofErr w:type="spellStart"/>
      <w:r>
        <w:rPr>
          <w:rFonts w:ascii="Times New Roman" w:eastAsia="Times New Roman" w:hAnsi="Times New Roman" w:cs="Times New Roman"/>
        </w:rPr>
        <w:t>Suyemoto</w:t>
      </w:r>
      <w:proofErr w:type="spellEnd"/>
      <w:r>
        <w:rPr>
          <w:rFonts w:ascii="Times New Roman" w:eastAsia="Times New Roman" w:hAnsi="Times New Roman" w:cs="Times New Roman"/>
        </w:rPr>
        <w:t xml:space="preserve">, Karen L. “Ethnic and Racial Identity in Multiracial Sansei: Intergenerational Effects of the World War II Mass Incarceration of Japanese Americans.” </w:t>
      </w:r>
      <w:r>
        <w:rPr>
          <w:rFonts w:ascii="Times New Roman" w:eastAsia="Times New Roman" w:hAnsi="Times New Roman" w:cs="Times New Roman"/>
          <w:i/>
        </w:rPr>
        <w:t xml:space="preserve">Genealogy </w:t>
      </w:r>
      <w:r>
        <w:rPr>
          <w:rFonts w:ascii="Times New Roman" w:eastAsia="Times New Roman" w:hAnsi="Times New Roman" w:cs="Times New Roman"/>
        </w:rPr>
        <w:t xml:space="preserve">2, no. 3 (2018): 1-20. </w:t>
      </w:r>
      <w:hyperlink r:id="rId17">
        <w:r>
          <w:rPr>
            <w:rFonts w:ascii="Times New Roman" w:eastAsia="Times New Roman" w:hAnsi="Times New Roman" w:cs="Times New Roman"/>
            <w:color w:val="1155CC"/>
            <w:u w:val="single"/>
          </w:rPr>
          <w:t>https://doi.org/10.3390/genealogy2030026</w:t>
        </w:r>
      </w:hyperlink>
      <w:r w:rsidR="004229BC">
        <w:rPr>
          <w:rFonts w:ascii="Times New Roman" w:hAnsi="Times New Roman" w:cs="Times New Roman"/>
        </w:rPr>
        <w:t>.</w:t>
      </w:r>
    </w:p>
    <w:p w14:paraId="3B9E1FB7" w14:textId="77777777" w:rsidR="004C33BB" w:rsidRDefault="004C33BB" w:rsidP="00523939">
      <w:pPr>
        <w:ind w:left="720" w:hanging="720"/>
        <w:rPr>
          <w:rFonts w:ascii="Times New Roman" w:eastAsia="Times New Roman" w:hAnsi="Times New Roman" w:cs="Times New Roman"/>
        </w:rPr>
      </w:pPr>
    </w:p>
    <w:p w14:paraId="37A8F99A" w14:textId="77777777" w:rsidR="00000C80" w:rsidRPr="00AD3A3D" w:rsidRDefault="00000C80" w:rsidP="00000C80">
      <w:pPr>
        <w:spacing w:line="276" w:lineRule="auto"/>
        <w:rPr>
          <w:rFonts w:ascii="Times New Roman" w:hAnsi="Times New Roman" w:cs="Times New Roman"/>
        </w:rPr>
      </w:pPr>
    </w:p>
    <w:sectPr w:rsidR="00000C80" w:rsidRPr="00AD3A3D" w:rsidSect="000E24AA">
      <w:headerReference w:type="even" r:id="rId18"/>
      <w:headerReference w:type="default" r:id="rId19"/>
      <w:footerReference w:type="default" r:id="rId2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902E7" w14:textId="77777777" w:rsidR="008042C1" w:rsidRDefault="008042C1" w:rsidP="00AD3A3D">
      <w:r>
        <w:separator/>
      </w:r>
    </w:p>
  </w:endnote>
  <w:endnote w:type="continuationSeparator" w:id="0">
    <w:p w14:paraId="48B434D3" w14:textId="77777777" w:rsidR="008042C1" w:rsidRDefault="008042C1" w:rsidP="00AD3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87550" w14:textId="17F9E2A3" w:rsidR="00486894" w:rsidRDefault="00486894" w:rsidP="00486894">
    <w:pPr>
      <w:pStyle w:val="Footer"/>
      <w:rPr>
        <w:rFonts w:ascii="Times New Roman" w:hAnsi="Times New Roman" w:cs="Times New Roman"/>
        <w:iCs/>
      </w:rPr>
    </w:pPr>
  </w:p>
  <w:p w14:paraId="7179F1D7" w14:textId="02995A61" w:rsidR="00AD3A3D" w:rsidRPr="00AD3A3D" w:rsidRDefault="00AD3A3D" w:rsidP="00AD3A3D">
    <w:pPr>
      <w:pStyle w:val="Footer"/>
      <w:rPr>
        <w:rFonts w:ascii="Times New Roman" w:hAnsi="Times New Roman" w:cs="Times New Roman"/>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39005" w14:textId="77777777" w:rsidR="008042C1" w:rsidRDefault="008042C1" w:rsidP="00AD3A3D">
      <w:r>
        <w:separator/>
      </w:r>
    </w:p>
  </w:footnote>
  <w:footnote w:type="continuationSeparator" w:id="0">
    <w:p w14:paraId="4060E80B" w14:textId="77777777" w:rsidR="008042C1" w:rsidRDefault="008042C1" w:rsidP="00AD3A3D">
      <w:r>
        <w:continuationSeparator/>
      </w:r>
    </w:p>
  </w:footnote>
  <w:footnote w:id="1">
    <w:p w14:paraId="3B35E07C" w14:textId="6B743571" w:rsidR="00523939" w:rsidRPr="002529A6" w:rsidRDefault="00523939" w:rsidP="00523939">
      <w:pPr>
        <w:pStyle w:val="Footer"/>
        <w:rPr>
          <w:rFonts w:ascii="Times New Roman" w:hAnsi="Times New Roman" w:cs="Times New Roman"/>
          <w:iCs/>
          <w:color w:val="000000" w:themeColor="text1"/>
        </w:rPr>
      </w:pPr>
      <w:r w:rsidRPr="00994C45">
        <w:rPr>
          <w:rStyle w:val="FootnoteReference"/>
          <w:rFonts w:ascii="Times New Roman" w:hAnsi="Times New Roman" w:cs="Times New Roman"/>
        </w:rPr>
        <w:footnoteRef/>
      </w:r>
      <w:r w:rsidRPr="00994C45">
        <w:rPr>
          <w:rFonts w:ascii="Times New Roman" w:hAnsi="Times New Roman" w:cs="Times New Roman"/>
        </w:rPr>
        <w:t xml:space="preserve"> Hana Maruyama and Noah Maruyama, “</w:t>
      </w:r>
      <w:proofErr w:type="spellStart"/>
      <w:r w:rsidR="00C44582">
        <w:rPr>
          <w:rFonts w:ascii="Times New Roman" w:hAnsi="Times New Roman" w:cs="Times New Roman"/>
        </w:rPr>
        <w:t>Campu</w:t>
      </w:r>
      <w:proofErr w:type="spellEnd"/>
      <w:r w:rsidR="00C44582">
        <w:rPr>
          <w:rFonts w:ascii="Times New Roman" w:hAnsi="Times New Roman" w:cs="Times New Roman"/>
        </w:rPr>
        <w:t xml:space="preserve"> Episode One</w:t>
      </w:r>
      <w:r w:rsidRPr="00994C45">
        <w:rPr>
          <w:rFonts w:ascii="Times New Roman" w:hAnsi="Times New Roman" w:cs="Times New Roman"/>
        </w:rPr>
        <w:t xml:space="preserve">: Rocks,” September 30, 2020, in </w:t>
      </w:r>
      <w:proofErr w:type="spellStart"/>
      <w:r w:rsidRPr="00994C45">
        <w:rPr>
          <w:rFonts w:ascii="Times New Roman" w:hAnsi="Times New Roman" w:cs="Times New Roman"/>
          <w:i/>
        </w:rPr>
        <w:t>Campu</w:t>
      </w:r>
      <w:proofErr w:type="spellEnd"/>
      <w:r w:rsidRPr="00994C45">
        <w:rPr>
          <w:rFonts w:ascii="Times New Roman" w:hAnsi="Times New Roman" w:cs="Times New Roman"/>
          <w:i/>
        </w:rPr>
        <w:t>,</w:t>
      </w:r>
      <w:r w:rsidRPr="00994C45">
        <w:rPr>
          <w:rFonts w:ascii="Times New Roman" w:hAnsi="Times New Roman" w:cs="Times New Roman"/>
          <w:iCs/>
        </w:rPr>
        <w:t xml:space="preserve"> produced by Hana and Noah Maruyama, podcast, </w:t>
      </w:r>
      <w:r w:rsidR="007053C2">
        <w:rPr>
          <w:rFonts w:ascii="Times New Roman" w:hAnsi="Times New Roman" w:cs="Times New Roman"/>
          <w:iCs/>
        </w:rPr>
        <w:t>27:17-27:30</w:t>
      </w:r>
      <w:r w:rsidRPr="00994C45">
        <w:rPr>
          <w:rFonts w:ascii="Times New Roman" w:hAnsi="Times New Roman" w:cs="Times New Roman"/>
          <w:iCs/>
        </w:rPr>
        <w:t xml:space="preserve">, </w:t>
      </w:r>
      <w:hyperlink r:id="rId1" w:history="1">
        <w:r w:rsidRPr="00994C45">
          <w:rPr>
            <w:rStyle w:val="Hyperlink"/>
            <w:rFonts w:ascii="Times New Roman" w:hAnsi="Times New Roman" w:cs="Times New Roman"/>
            <w:iCs/>
          </w:rPr>
          <w:t>https://densho.org/campu/campu-rocks/</w:t>
        </w:r>
      </w:hyperlink>
      <w:r w:rsidR="002529A6">
        <w:rPr>
          <w:rStyle w:val="Hyperlink"/>
          <w:rFonts w:ascii="Times New Roman" w:hAnsi="Times New Roman" w:cs="Times New Roman"/>
          <w:iCs/>
          <w:color w:val="000000" w:themeColor="text1"/>
          <w:u w:val="none"/>
        </w:rPr>
        <w:t>.</w:t>
      </w:r>
    </w:p>
  </w:footnote>
  <w:footnote w:id="2">
    <w:p w14:paraId="1CF1C752" w14:textId="7A379A19" w:rsidR="00523939" w:rsidRPr="007A1FF2" w:rsidRDefault="00523939" w:rsidP="00523939">
      <w:pPr>
        <w:pStyle w:val="FootnoteText"/>
        <w:rPr>
          <w:rFonts w:ascii="Times New Roman" w:hAnsi="Times New Roman" w:cs="Times New Roman"/>
          <w:sz w:val="24"/>
          <w:szCs w:val="24"/>
        </w:rPr>
      </w:pPr>
      <w:r w:rsidRPr="005C4751">
        <w:rPr>
          <w:rStyle w:val="FootnoteReference"/>
          <w:rFonts w:ascii="Times New Roman" w:hAnsi="Times New Roman" w:cs="Times New Roman"/>
          <w:sz w:val="24"/>
          <w:szCs w:val="24"/>
        </w:rPr>
        <w:footnoteRef/>
      </w:r>
      <w:r w:rsidRPr="005C4751">
        <w:rPr>
          <w:rFonts w:ascii="Times New Roman" w:hAnsi="Times New Roman" w:cs="Times New Roman"/>
          <w:sz w:val="24"/>
          <w:szCs w:val="24"/>
        </w:rPr>
        <w:t xml:space="preserve"> </w:t>
      </w:r>
      <w:r w:rsidR="007A1FF2" w:rsidRPr="005C4751">
        <w:rPr>
          <w:rFonts w:ascii="Times New Roman" w:hAnsi="Times New Roman" w:cs="Times New Roman"/>
          <w:sz w:val="24"/>
          <w:szCs w:val="24"/>
        </w:rPr>
        <w:t xml:space="preserve">“Japanese American Incarceration,” The National WWII </w:t>
      </w:r>
      <w:r w:rsidR="00B83CB8" w:rsidRPr="005C4751">
        <w:rPr>
          <w:rFonts w:ascii="Times New Roman" w:hAnsi="Times New Roman" w:cs="Times New Roman"/>
          <w:sz w:val="24"/>
          <w:szCs w:val="24"/>
        </w:rPr>
        <w:t>Museum</w:t>
      </w:r>
      <w:r w:rsidR="007A1FF2" w:rsidRPr="005C4751">
        <w:rPr>
          <w:rFonts w:ascii="Times New Roman" w:hAnsi="Times New Roman" w:cs="Times New Roman"/>
          <w:sz w:val="24"/>
          <w:szCs w:val="24"/>
        </w:rPr>
        <w:t xml:space="preserve">: New Orleans, accessed December 16, 2024, </w:t>
      </w:r>
      <w:hyperlink r:id="rId2" w:history="1">
        <w:r w:rsidR="005C4751" w:rsidRPr="005C4751">
          <w:rPr>
            <w:rStyle w:val="Hyperlink"/>
            <w:rFonts w:ascii="Times New Roman" w:hAnsi="Times New Roman" w:cs="Times New Roman"/>
            <w:sz w:val="24"/>
            <w:szCs w:val="24"/>
          </w:rPr>
          <w:t>https://www.nationalww2museum.org/war/articles/japanese-american-incarceration</w:t>
        </w:r>
      </w:hyperlink>
      <w:r w:rsidR="002529A6">
        <w:rPr>
          <w:rStyle w:val="Hyperlink"/>
          <w:rFonts w:ascii="Times New Roman" w:hAnsi="Times New Roman" w:cs="Times New Roman"/>
          <w:iCs/>
          <w:color w:val="000000" w:themeColor="text1"/>
          <w:u w:val="none"/>
        </w:rPr>
        <w:t>.</w:t>
      </w:r>
    </w:p>
  </w:footnote>
  <w:footnote w:id="3">
    <w:p w14:paraId="02785934" w14:textId="51905DC3" w:rsidR="00523939" w:rsidRPr="00994C45" w:rsidRDefault="00523939" w:rsidP="00523939">
      <w:pPr>
        <w:pStyle w:val="Footer"/>
        <w:rPr>
          <w:rFonts w:ascii="Times New Roman" w:hAnsi="Times New Roman" w:cs="Times New Roman"/>
          <w:iCs/>
        </w:rPr>
      </w:pPr>
      <w:r w:rsidRPr="00994C45">
        <w:rPr>
          <w:rStyle w:val="FootnoteReference"/>
          <w:rFonts w:ascii="Times New Roman" w:hAnsi="Times New Roman" w:cs="Times New Roman"/>
        </w:rPr>
        <w:footnoteRef/>
      </w:r>
      <w:r w:rsidRPr="00994C45">
        <w:rPr>
          <w:rFonts w:ascii="Times New Roman" w:hAnsi="Times New Roman" w:cs="Times New Roman"/>
        </w:rPr>
        <w:t xml:space="preserve"> Hana Maruyama and Noah Maruyama, “</w:t>
      </w:r>
      <w:proofErr w:type="spellStart"/>
      <w:r w:rsidR="00C44582">
        <w:rPr>
          <w:rFonts w:ascii="Times New Roman" w:hAnsi="Times New Roman" w:cs="Times New Roman"/>
        </w:rPr>
        <w:t>Campu</w:t>
      </w:r>
      <w:proofErr w:type="spellEnd"/>
      <w:r w:rsidR="00C44582">
        <w:rPr>
          <w:rFonts w:ascii="Times New Roman" w:hAnsi="Times New Roman" w:cs="Times New Roman"/>
        </w:rPr>
        <w:t xml:space="preserve"> Episode Six</w:t>
      </w:r>
      <w:r w:rsidRPr="00994C45">
        <w:rPr>
          <w:rFonts w:ascii="Times New Roman" w:hAnsi="Times New Roman" w:cs="Times New Roman"/>
        </w:rPr>
        <w:t xml:space="preserve">: Food,” February 3, 2021, in </w:t>
      </w:r>
      <w:proofErr w:type="spellStart"/>
      <w:r w:rsidRPr="00994C45">
        <w:rPr>
          <w:rFonts w:ascii="Times New Roman" w:hAnsi="Times New Roman" w:cs="Times New Roman"/>
          <w:i/>
        </w:rPr>
        <w:t>Campu</w:t>
      </w:r>
      <w:proofErr w:type="spellEnd"/>
      <w:r w:rsidRPr="00994C45">
        <w:rPr>
          <w:rFonts w:ascii="Times New Roman" w:hAnsi="Times New Roman" w:cs="Times New Roman"/>
          <w:i/>
        </w:rPr>
        <w:t>,</w:t>
      </w:r>
      <w:r w:rsidRPr="00994C45">
        <w:rPr>
          <w:rFonts w:ascii="Times New Roman" w:hAnsi="Times New Roman" w:cs="Times New Roman"/>
          <w:iCs/>
        </w:rPr>
        <w:t xml:space="preserve"> produced by Hana and Noah Maruyama, podcast, </w:t>
      </w:r>
      <w:r w:rsidR="007053C2">
        <w:rPr>
          <w:rFonts w:ascii="Times New Roman" w:hAnsi="Times New Roman" w:cs="Times New Roman"/>
          <w:iCs/>
        </w:rPr>
        <w:t>6:09-14:12</w:t>
      </w:r>
      <w:r w:rsidRPr="00994C45">
        <w:rPr>
          <w:rFonts w:ascii="Times New Roman" w:hAnsi="Times New Roman" w:cs="Times New Roman"/>
          <w:iCs/>
        </w:rPr>
        <w:t xml:space="preserve">, </w:t>
      </w:r>
      <w:hyperlink r:id="rId3" w:history="1">
        <w:r w:rsidRPr="00994C45">
          <w:rPr>
            <w:rStyle w:val="Hyperlink"/>
            <w:rFonts w:ascii="Times New Roman" w:hAnsi="Times New Roman" w:cs="Times New Roman"/>
            <w:iCs/>
          </w:rPr>
          <w:t>https://densho.org/campu/campu-food/</w:t>
        </w:r>
      </w:hyperlink>
      <w:r w:rsidR="002529A6">
        <w:rPr>
          <w:rStyle w:val="Hyperlink"/>
          <w:rFonts w:ascii="Times New Roman" w:hAnsi="Times New Roman" w:cs="Times New Roman"/>
          <w:iCs/>
          <w:color w:val="000000" w:themeColor="text1"/>
          <w:u w:val="none"/>
        </w:rPr>
        <w:t>.</w:t>
      </w:r>
    </w:p>
  </w:footnote>
  <w:footnote w:id="4">
    <w:p w14:paraId="5E02CD25" w14:textId="0BE9A2FB" w:rsidR="00523939" w:rsidRPr="00994C45" w:rsidRDefault="00523939" w:rsidP="00523939">
      <w:pPr>
        <w:pStyle w:val="Footer"/>
        <w:rPr>
          <w:rFonts w:ascii="Times New Roman" w:hAnsi="Times New Roman" w:cs="Times New Roman"/>
          <w:iCs/>
        </w:rPr>
      </w:pPr>
      <w:r w:rsidRPr="00994C45">
        <w:rPr>
          <w:rStyle w:val="FootnoteReference"/>
          <w:rFonts w:ascii="Times New Roman" w:hAnsi="Times New Roman" w:cs="Times New Roman"/>
        </w:rPr>
        <w:footnoteRef/>
      </w:r>
      <w:r w:rsidRPr="00994C45">
        <w:rPr>
          <w:rFonts w:ascii="Times New Roman" w:hAnsi="Times New Roman" w:cs="Times New Roman"/>
        </w:rPr>
        <w:t xml:space="preserve"> Hana Maruyama and Noah Maruyama, “</w:t>
      </w:r>
      <w:proofErr w:type="spellStart"/>
      <w:r w:rsidR="00C44582">
        <w:rPr>
          <w:rFonts w:ascii="Times New Roman" w:hAnsi="Times New Roman" w:cs="Times New Roman"/>
        </w:rPr>
        <w:t>Campu</w:t>
      </w:r>
      <w:proofErr w:type="spellEnd"/>
      <w:r w:rsidR="00C44582">
        <w:rPr>
          <w:rFonts w:ascii="Times New Roman" w:hAnsi="Times New Roman" w:cs="Times New Roman"/>
        </w:rPr>
        <w:t xml:space="preserve"> Episode Three</w:t>
      </w:r>
      <w:r w:rsidRPr="00994C45">
        <w:rPr>
          <w:rFonts w:ascii="Times New Roman" w:hAnsi="Times New Roman" w:cs="Times New Roman"/>
        </w:rPr>
        <w:t xml:space="preserve">: Fences,” October 14, 2020, in </w:t>
      </w:r>
      <w:proofErr w:type="spellStart"/>
      <w:r w:rsidRPr="00994C45">
        <w:rPr>
          <w:rFonts w:ascii="Times New Roman" w:hAnsi="Times New Roman" w:cs="Times New Roman"/>
          <w:i/>
        </w:rPr>
        <w:t>Campu</w:t>
      </w:r>
      <w:proofErr w:type="spellEnd"/>
      <w:r w:rsidRPr="00994C45">
        <w:rPr>
          <w:rFonts w:ascii="Times New Roman" w:hAnsi="Times New Roman" w:cs="Times New Roman"/>
          <w:i/>
        </w:rPr>
        <w:t>,</w:t>
      </w:r>
      <w:r w:rsidRPr="00994C45">
        <w:rPr>
          <w:rFonts w:ascii="Times New Roman" w:hAnsi="Times New Roman" w:cs="Times New Roman"/>
          <w:iCs/>
        </w:rPr>
        <w:t xml:space="preserve"> produced by Hana and Noah Maruyama, podcast, </w:t>
      </w:r>
      <w:r w:rsidR="007053C2">
        <w:rPr>
          <w:rFonts w:ascii="Times New Roman" w:hAnsi="Times New Roman" w:cs="Times New Roman"/>
          <w:iCs/>
        </w:rPr>
        <w:t>11:03-11:27</w:t>
      </w:r>
      <w:r w:rsidRPr="00994C45">
        <w:rPr>
          <w:rFonts w:ascii="Times New Roman" w:hAnsi="Times New Roman" w:cs="Times New Roman"/>
          <w:iCs/>
        </w:rPr>
        <w:t xml:space="preserve">, </w:t>
      </w:r>
      <w:hyperlink r:id="rId4" w:history="1">
        <w:r w:rsidRPr="00994C45">
          <w:rPr>
            <w:rStyle w:val="Hyperlink"/>
            <w:rFonts w:ascii="Times New Roman" w:hAnsi="Times New Roman" w:cs="Times New Roman"/>
            <w:iCs/>
          </w:rPr>
          <w:t>https://densho.org/campu/campu-fences/</w:t>
        </w:r>
      </w:hyperlink>
      <w:r w:rsidR="002529A6">
        <w:rPr>
          <w:rStyle w:val="Hyperlink"/>
          <w:rFonts w:ascii="Times New Roman" w:hAnsi="Times New Roman" w:cs="Times New Roman"/>
          <w:iCs/>
          <w:color w:val="000000" w:themeColor="text1"/>
          <w:u w:val="none"/>
        </w:rPr>
        <w:t>.</w:t>
      </w:r>
    </w:p>
    <w:p w14:paraId="2C84F98F" w14:textId="77777777" w:rsidR="00523939" w:rsidRPr="000733A6" w:rsidRDefault="00523939" w:rsidP="00523939">
      <w:pPr>
        <w:pStyle w:val="FootnoteText"/>
      </w:pPr>
    </w:p>
  </w:footnote>
  <w:footnote w:id="5">
    <w:p w14:paraId="4B3DC96B" w14:textId="555AF5A3" w:rsidR="00E078CE" w:rsidRPr="001C5CD5" w:rsidRDefault="00E078CE" w:rsidP="00E078CE">
      <w:pPr>
        <w:rPr>
          <w:rFonts w:ascii="Times New Roman" w:eastAsia="Times New Roman" w:hAnsi="Times New Roman" w:cs="Times New Roman"/>
        </w:rPr>
      </w:pPr>
      <w:r>
        <w:rPr>
          <w:rStyle w:val="FootnoteReference"/>
        </w:rPr>
        <w:footnoteRef/>
      </w:r>
      <w:r>
        <w:t xml:space="preserve"> </w:t>
      </w:r>
      <w:r w:rsidRPr="00537539">
        <w:rPr>
          <w:rFonts w:ascii="Times New Roman" w:hAnsi="Times New Roman" w:cs="Times New Roman"/>
        </w:rPr>
        <w:t xml:space="preserve">Karen L. </w:t>
      </w:r>
      <w:proofErr w:type="spellStart"/>
      <w:r w:rsidRPr="00537539">
        <w:rPr>
          <w:rFonts w:ascii="Times New Roman" w:eastAsia="Times New Roman" w:hAnsi="Times New Roman" w:cs="Times New Roman"/>
        </w:rPr>
        <w:t>Suyemoto</w:t>
      </w:r>
      <w:proofErr w:type="spellEnd"/>
      <w:r>
        <w:rPr>
          <w:rFonts w:ascii="Times New Roman" w:eastAsia="Times New Roman" w:hAnsi="Times New Roman" w:cs="Times New Roman"/>
        </w:rPr>
        <w:t xml:space="preserve">, “Ethnic and Racial Identity in Multiracial Sansei: Intergenerational Effects of the World War II Mass Incarceration of Japanese Americans,” </w:t>
      </w:r>
      <w:r>
        <w:rPr>
          <w:rFonts w:ascii="Times New Roman" w:eastAsia="Times New Roman" w:hAnsi="Times New Roman" w:cs="Times New Roman"/>
          <w:i/>
        </w:rPr>
        <w:t xml:space="preserve">Genealogy </w:t>
      </w:r>
      <w:r>
        <w:rPr>
          <w:rFonts w:ascii="Times New Roman" w:eastAsia="Times New Roman" w:hAnsi="Times New Roman" w:cs="Times New Roman"/>
        </w:rPr>
        <w:t xml:space="preserve">2, no. 3 (2018): 4-5, </w:t>
      </w:r>
      <w:hyperlink r:id="rId5">
        <w:r>
          <w:rPr>
            <w:rFonts w:ascii="Times New Roman" w:eastAsia="Times New Roman" w:hAnsi="Times New Roman" w:cs="Times New Roman"/>
            <w:color w:val="1155CC"/>
            <w:u w:val="single"/>
          </w:rPr>
          <w:t>https://doi.org/10.3390/genealogy2030026</w:t>
        </w:r>
      </w:hyperlink>
      <w:r w:rsidR="002529A6">
        <w:rPr>
          <w:rStyle w:val="Hyperlink"/>
          <w:rFonts w:ascii="Times New Roman" w:hAnsi="Times New Roman" w:cs="Times New Roman"/>
          <w:iCs/>
          <w:color w:val="000000" w:themeColor="text1"/>
          <w:u w:val="none"/>
        </w:rPr>
        <w:t>.</w:t>
      </w:r>
    </w:p>
  </w:footnote>
  <w:footnote w:id="6">
    <w:p w14:paraId="1C64F4FA" w14:textId="0C8DA76D" w:rsidR="00E078CE" w:rsidRDefault="00E078CE" w:rsidP="00E078CE">
      <w:pPr>
        <w:pStyle w:val="FootnoteText"/>
      </w:pPr>
      <w:r w:rsidRPr="00994C45">
        <w:rPr>
          <w:rStyle w:val="FootnoteReference"/>
          <w:sz w:val="24"/>
          <w:szCs w:val="24"/>
        </w:rPr>
        <w:footnoteRef/>
      </w:r>
      <w:r w:rsidRPr="00994C45">
        <w:rPr>
          <w:sz w:val="24"/>
          <w:szCs w:val="24"/>
        </w:rPr>
        <w:t xml:space="preserve"> </w:t>
      </w:r>
      <w:r w:rsidR="00ED3D6F" w:rsidRPr="00994C45">
        <w:rPr>
          <w:rFonts w:ascii="Times New Roman" w:hAnsi="Times New Roman" w:cs="Times New Roman"/>
          <w:sz w:val="24"/>
          <w:szCs w:val="24"/>
        </w:rPr>
        <w:t xml:space="preserve">Donna K. Nagata, </w:t>
      </w:r>
      <w:r w:rsidR="00ED3D6F" w:rsidRPr="00994C45">
        <w:rPr>
          <w:rFonts w:ascii="Times New Roman" w:eastAsia="Times New Roman" w:hAnsi="Times New Roman" w:cs="Times New Roman"/>
          <w:sz w:val="24"/>
          <w:szCs w:val="24"/>
        </w:rPr>
        <w:t xml:space="preserve">Jackie H.J. Kim, and Teresa U. Nguyen, “Processing Cultural Trauma: Intergenerational Effects of the Japanese American Incarceration,” </w:t>
      </w:r>
      <w:r w:rsidR="00ED3D6F" w:rsidRPr="00994C45">
        <w:rPr>
          <w:rFonts w:ascii="Times New Roman" w:eastAsia="Times New Roman" w:hAnsi="Times New Roman" w:cs="Times New Roman"/>
          <w:i/>
          <w:sz w:val="24"/>
          <w:szCs w:val="24"/>
        </w:rPr>
        <w:t xml:space="preserve">Journal of Social Issues </w:t>
      </w:r>
      <w:r w:rsidR="00ED3D6F" w:rsidRPr="00994C45">
        <w:rPr>
          <w:rFonts w:ascii="Times New Roman" w:eastAsia="Times New Roman" w:hAnsi="Times New Roman" w:cs="Times New Roman"/>
          <w:sz w:val="24"/>
          <w:szCs w:val="24"/>
        </w:rPr>
        <w:t xml:space="preserve">71, no. 2 (2015): </w:t>
      </w:r>
      <w:r w:rsidRPr="00994C45">
        <w:rPr>
          <w:rFonts w:ascii="Times New Roman" w:eastAsia="Times New Roman" w:hAnsi="Times New Roman" w:cs="Times New Roman"/>
          <w:sz w:val="24"/>
          <w:szCs w:val="24"/>
        </w:rPr>
        <w:t>360</w:t>
      </w:r>
      <w:r w:rsidR="00ED3D6F">
        <w:rPr>
          <w:rFonts w:ascii="Times New Roman" w:eastAsia="Times New Roman" w:hAnsi="Times New Roman" w:cs="Times New Roman"/>
          <w:sz w:val="24"/>
          <w:szCs w:val="24"/>
        </w:rPr>
        <w:t xml:space="preserve">, </w:t>
      </w:r>
      <w:hyperlink r:id="rId6" w:history="1">
        <w:r w:rsidR="00ED3D6F" w:rsidRPr="00994C45">
          <w:rPr>
            <w:rStyle w:val="Hyperlink"/>
            <w:rFonts w:ascii="Times New Roman" w:eastAsia="Times New Roman" w:hAnsi="Times New Roman" w:cs="Times New Roman"/>
            <w:sz w:val="24"/>
            <w:szCs w:val="24"/>
          </w:rPr>
          <w:t>https://doi.org/10.1111/josi.12115</w:t>
        </w:r>
      </w:hyperlink>
      <w:r w:rsidR="00ED3D6F">
        <w:rPr>
          <w:rStyle w:val="Hyperlink"/>
          <w:rFonts w:ascii="Times New Roman" w:hAnsi="Times New Roman" w:cs="Times New Roman"/>
          <w:iCs/>
          <w:color w:val="000000" w:themeColor="text1"/>
          <w:u w:val="none"/>
        </w:rPr>
        <w:t>.</w:t>
      </w:r>
      <w:r>
        <w:rPr>
          <w:rFonts w:ascii="Times New Roman" w:eastAsia="Times New Roman" w:hAnsi="Times New Roman" w:cs="Times New Roman"/>
        </w:rPr>
        <w:t xml:space="preserve"> </w:t>
      </w:r>
    </w:p>
  </w:footnote>
  <w:footnote w:id="7">
    <w:p w14:paraId="6D4FF203" w14:textId="4026442F" w:rsidR="00B35516" w:rsidRDefault="00B35516">
      <w:pPr>
        <w:pStyle w:val="FootnoteText"/>
      </w:pPr>
      <w:r>
        <w:rPr>
          <w:rStyle w:val="FootnoteReference"/>
        </w:rPr>
        <w:footnoteRef/>
      </w:r>
      <w:r>
        <w:t xml:space="preserve"> </w:t>
      </w:r>
      <w:r w:rsidR="00FE3AE9" w:rsidRPr="00994C45">
        <w:rPr>
          <w:rFonts w:ascii="Times New Roman" w:hAnsi="Times New Roman" w:cs="Times New Roman"/>
          <w:sz w:val="24"/>
          <w:szCs w:val="24"/>
        </w:rPr>
        <w:t>Hana Maruyama and Noah Maruyama, “</w:t>
      </w:r>
      <w:proofErr w:type="spellStart"/>
      <w:r w:rsidR="00C44582">
        <w:rPr>
          <w:rFonts w:ascii="Times New Roman" w:hAnsi="Times New Roman" w:cs="Times New Roman"/>
          <w:sz w:val="24"/>
          <w:szCs w:val="24"/>
        </w:rPr>
        <w:t>Campu</w:t>
      </w:r>
      <w:proofErr w:type="spellEnd"/>
      <w:r w:rsidR="00C44582">
        <w:rPr>
          <w:rFonts w:ascii="Times New Roman" w:hAnsi="Times New Roman" w:cs="Times New Roman"/>
          <w:sz w:val="24"/>
          <w:szCs w:val="24"/>
        </w:rPr>
        <w:t xml:space="preserve"> Episode Two</w:t>
      </w:r>
      <w:r w:rsidR="00FE3AE9" w:rsidRPr="00994C45">
        <w:rPr>
          <w:rFonts w:ascii="Times New Roman" w:hAnsi="Times New Roman" w:cs="Times New Roman"/>
          <w:sz w:val="24"/>
          <w:szCs w:val="24"/>
        </w:rPr>
        <w:t xml:space="preserve">: Paper,” October 7, 2020, in </w:t>
      </w:r>
      <w:proofErr w:type="spellStart"/>
      <w:r w:rsidR="00FE3AE9" w:rsidRPr="00994C45">
        <w:rPr>
          <w:rFonts w:ascii="Times New Roman" w:hAnsi="Times New Roman" w:cs="Times New Roman"/>
          <w:i/>
          <w:sz w:val="24"/>
          <w:szCs w:val="24"/>
        </w:rPr>
        <w:t>Campu</w:t>
      </w:r>
      <w:proofErr w:type="spellEnd"/>
      <w:r w:rsidR="00FE3AE9" w:rsidRPr="00994C45">
        <w:rPr>
          <w:rFonts w:ascii="Times New Roman" w:hAnsi="Times New Roman" w:cs="Times New Roman"/>
          <w:i/>
          <w:sz w:val="24"/>
          <w:szCs w:val="24"/>
        </w:rPr>
        <w:t>,</w:t>
      </w:r>
      <w:r w:rsidR="00FE3AE9" w:rsidRPr="00994C45">
        <w:rPr>
          <w:rFonts w:ascii="Times New Roman" w:hAnsi="Times New Roman" w:cs="Times New Roman"/>
          <w:iCs/>
          <w:sz w:val="24"/>
          <w:szCs w:val="24"/>
        </w:rPr>
        <w:t xml:space="preserve"> produced by Hana and Noah Maruyama, podcast,</w:t>
      </w:r>
      <w:r w:rsidR="00FE3AE9">
        <w:rPr>
          <w:rFonts w:ascii="Times New Roman" w:hAnsi="Times New Roman" w:cs="Times New Roman"/>
          <w:iCs/>
          <w:sz w:val="24"/>
          <w:szCs w:val="24"/>
        </w:rPr>
        <w:t xml:space="preserve"> 8:18-8:32</w:t>
      </w:r>
      <w:r w:rsidR="00FE3AE9" w:rsidRPr="00994C45">
        <w:rPr>
          <w:rFonts w:ascii="Times New Roman" w:hAnsi="Times New Roman" w:cs="Times New Roman"/>
          <w:iCs/>
          <w:sz w:val="24"/>
          <w:szCs w:val="24"/>
        </w:rPr>
        <w:t>,</w:t>
      </w:r>
      <w:r w:rsidR="00FE3AE9" w:rsidRPr="00994C45">
        <w:rPr>
          <w:rFonts w:ascii="Times New Roman" w:hAnsi="Times New Roman" w:cs="Times New Roman"/>
          <w:sz w:val="24"/>
          <w:szCs w:val="24"/>
        </w:rPr>
        <w:t xml:space="preserve"> </w:t>
      </w:r>
      <w:hyperlink r:id="rId7" w:history="1">
        <w:r w:rsidR="00FE3AE9" w:rsidRPr="00994C45">
          <w:rPr>
            <w:rStyle w:val="Hyperlink"/>
            <w:rFonts w:ascii="Times New Roman" w:hAnsi="Times New Roman" w:cs="Times New Roman"/>
            <w:iCs/>
            <w:sz w:val="24"/>
            <w:szCs w:val="24"/>
          </w:rPr>
          <w:t>https://densho.org/campu/campu-paper/</w:t>
        </w:r>
      </w:hyperlink>
      <w:r w:rsidR="00FE3AE9">
        <w:rPr>
          <w:rStyle w:val="Hyperlink"/>
          <w:rFonts w:ascii="Times New Roman" w:hAnsi="Times New Roman" w:cs="Times New Roman"/>
          <w:iCs/>
          <w:color w:val="000000" w:themeColor="text1"/>
          <w:u w:val="none"/>
        </w:rPr>
        <w:t>.</w:t>
      </w:r>
    </w:p>
  </w:footnote>
  <w:footnote w:id="8">
    <w:p w14:paraId="692BE724" w14:textId="77777777" w:rsidR="00B35516" w:rsidRPr="00994C45" w:rsidRDefault="00B35516" w:rsidP="00B35516">
      <w:pPr>
        <w:pStyle w:val="FootnoteText"/>
        <w:rPr>
          <w:rFonts w:ascii="Times New Roman" w:hAnsi="Times New Roman" w:cs="Times New Roman"/>
          <w:sz w:val="24"/>
          <w:szCs w:val="24"/>
        </w:rPr>
      </w:pPr>
      <w:r w:rsidRPr="00994C45">
        <w:rPr>
          <w:rStyle w:val="FootnoteReference"/>
          <w:sz w:val="24"/>
          <w:szCs w:val="24"/>
        </w:rPr>
        <w:footnoteRef/>
      </w:r>
      <w:r w:rsidRPr="00994C45">
        <w:rPr>
          <w:sz w:val="24"/>
          <w:szCs w:val="24"/>
        </w:rPr>
        <w:t xml:space="preserve"> </w:t>
      </w:r>
      <w:r w:rsidRPr="00994C45">
        <w:rPr>
          <w:rFonts w:ascii="Times New Roman" w:hAnsi="Times New Roman" w:cs="Times New Roman"/>
          <w:sz w:val="24"/>
          <w:szCs w:val="24"/>
        </w:rPr>
        <w:t xml:space="preserve">Nagata, Kim, and Nguyen, </w:t>
      </w:r>
      <w:r w:rsidRPr="00994C45">
        <w:rPr>
          <w:rFonts w:ascii="Times New Roman" w:eastAsia="Times New Roman" w:hAnsi="Times New Roman" w:cs="Times New Roman"/>
          <w:sz w:val="24"/>
          <w:szCs w:val="24"/>
        </w:rPr>
        <w:t xml:space="preserve">“Processing Cultural Trauma,” 358-359. </w:t>
      </w:r>
    </w:p>
  </w:footnote>
  <w:footnote w:id="9">
    <w:p w14:paraId="544F3FCC" w14:textId="0DB46D5A" w:rsidR="00B35516" w:rsidRPr="00994C45" w:rsidRDefault="00B35516" w:rsidP="00B35516">
      <w:pPr>
        <w:pStyle w:val="FootnoteText"/>
        <w:rPr>
          <w:sz w:val="24"/>
          <w:szCs w:val="24"/>
        </w:rPr>
      </w:pPr>
      <w:r w:rsidRPr="00994C45">
        <w:rPr>
          <w:rStyle w:val="FootnoteReference"/>
          <w:rFonts w:ascii="Times New Roman" w:hAnsi="Times New Roman" w:cs="Times New Roman"/>
          <w:sz w:val="24"/>
          <w:szCs w:val="24"/>
        </w:rPr>
        <w:footnoteRef/>
      </w:r>
      <w:r w:rsidRPr="00994C45">
        <w:rPr>
          <w:rFonts w:ascii="Times New Roman" w:hAnsi="Times New Roman" w:cs="Times New Roman"/>
          <w:sz w:val="24"/>
          <w:szCs w:val="24"/>
        </w:rPr>
        <w:t xml:space="preserve"> Maruyama and Maruyama, “</w:t>
      </w:r>
      <w:proofErr w:type="spellStart"/>
      <w:r w:rsidR="00C44582">
        <w:rPr>
          <w:rFonts w:ascii="Times New Roman" w:hAnsi="Times New Roman" w:cs="Times New Roman"/>
          <w:sz w:val="24"/>
          <w:szCs w:val="24"/>
        </w:rPr>
        <w:t>Campu</w:t>
      </w:r>
      <w:proofErr w:type="spellEnd"/>
      <w:r w:rsidR="00C44582">
        <w:rPr>
          <w:rFonts w:ascii="Times New Roman" w:hAnsi="Times New Roman" w:cs="Times New Roman"/>
          <w:sz w:val="24"/>
          <w:szCs w:val="24"/>
        </w:rPr>
        <w:t xml:space="preserve"> Episode Two</w:t>
      </w:r>
      <w:r w:rsidRPr="00994C45">
        <w:rPr>
          <w:rFonts w:ascii="Times New Roman" w:hAnsi="Times New Roman" w:cs="Times New Roman"/>
          <w:sz w:val="24"/>
          <w:szCs w:val="24"/>
        </w:rPr>
        <w:t xml:space="preserve">: Paper,” </w:t>
      </w:r>
      <w:r>
        <w:rPr>
          <w:rFonts w:ascii="Times New Roman" w:hAnsi="Times New Roman" w:cs="Times New Roman"/>
          <w:iCs/>
          <w:sz w:val="24"/>
          <w:szCs w:val="24"/>
        </w:rPr>
        <w:t>9:25-9:33</w:t>
      </w:r>
      <w:r w:rsidR="00FE3AE9">
        <w:rPr>
          <w:rFonts w:ascii="Times New Roman" w:hAnsi="Times New Roman" w:cs="Times New Roman"/>
          <w:iCs/>
          <w:sz w:val="24"/>
          <w:szCs w:val="24"/>
        </w:rPr>
        <w:t>.</w:t>
      </w:r>
    </w:p>
  </w:footnote>
  <w:footnote w:id="10">
    <w:p w14:paraId="0466A9C3" w14:textId="119CB648" w:rsidR="00523939" w:rsidRPr="00ED3D6F" w:rsidRDefault="00523939" w:rsidP="00ED3D6F">
      <w:pPr>
        <w:pStyle w:val="FootnoteText"/>
        <w:rPr>
          <w:rFonts w:ascii="Times New Roman" w:hAnsi="Times New Roman" w:cs="Times New Roman"/>
          <w:sz w:val="24"/>
          <w:szCs w:val="24"/>
        </w:rPr>
      </w:pPr>
      <w:r w:rsidRPr="00994C45">
        <w:rPr>
          <w:rStyle w:val="FootnoteReference"/>
          <w:rFonts w:ascii="Times New Roman" w:hAnsi="Times New Roman" w:cs="Times New Roman"/>
          <w:sz w:val="24"/>
          <w:szCs w:val="24"/>
        </w:rPr>
        <w:footnoteRef/>
      </w:r>
      <w:r w:rsidRPr="00994C45">
        <w:rPr>
          <w:rFonts w:ascii="Times New Roman" w:hAnsi="Times New Roman" w:cs="Times New Roman"/>
          <w:sz w:val="24"/>
          <w:szCs w:val="24"/>
        </w:rPr>
        <w:t xml:space="preserve"> </w:t>
      </w:r>
      <w:r w:rsidR="00ED3D6F" w:rsidRPr="00994C45">
        <w:rPr>
          <w:rFonts w:ascii="Times New Roman" w:hAnsi="Times New Roman" w:cs="Times New Roman"/>
          <w:sz w:val="24"/>
          <w:szCs w:val="24"/>
        </w:rPr>
        <w:t xml:space="preserve">Nagata, Kim, and Nguyen, </w:t>
      </w:r>
      <w:r w:rsidR="00ED3D6F" w:rsidRPr="00994C45">
        <w:rPr>
          <w:rFonts w:ascii="Times New Roman" w:eastAsia="Times New Roman" w:hAnsi="Times New Roman" w:cs="Times New Roman"/>
          <w:sz w:val="24"/>
          <w:szCs w:val="24"/>
        </w:rPr>
        <w:t>“Processing Cultural Trauma,” 3</w:t>
      </w:r>
      <w:r w:rsidR="00ED3D6F">
        <w:rPr>
          <w:rFonts w:ascii="Times New Roman" w:eastAsia="Times New Roman" w:hAnsi="Times New Roman" w:cs="Times New Roman"/>
          <w:sz w:val="24"/>
          <w:szCs w:val="24"/>
        </w:rPr>
        <w:t>61</w:t>
      </w:r>
      <w:r w:rsidR="00ED3D6F" w:rsidRPr="00994C45">
        <w:rPr>
          <w:rFonts w:ascii="Times New Roman" w:eastAsia="Times New Roman" w:hAnsi="Times New Roman" w:cs="Times New Roman"/>
          <w:sz w:val="24"/>
          <w:szCs w:val="24"/>
        </w:rPr>
        <w:t xml:space="preserve">. </w:t>
      </w:r>
    </w:p>
  </w:footnote>
  <w:footnote w:id="11">
    <w:p w14:paraId="718B43E7" w14:textId="587A6557" w:rsidR="00523939" w:rsidRPr="00994C45" w:rsidRDefault="00523939" w:rsidP="00523939">
      <w:pPr>
        <w:pStyle w:val="FootnoteText"/>
        <w:rPr>
          <w:rFonts w:ascii="Times New Roman" w:hAnsi="Times New Roman" w:cs="Times New Roman"/>
          <w:sz w:val="24"/>
          <w:szCs w:val="24"/>
        </w:rPr>
      </w:pPr>
      <w:r w:rsidRPr="00994C45">
        <w:rPr>
          <w:rStyle w:val="FootnoteReference"/>
          <w:rFonts w:ascii="Times New Roman" w:hAnsi="Times New Roman" w:cs="Times New Roman"/>
          <w:sz w:val="24"/>
          <w:szCs w:val="24"/>
        </w:rPr>
        <w:footnoteRef/>
      </w:r>
      <w:r w:rsidRPr="00994C45">
        <w:rPr>
          <w:rFonts w:ascii="Times New Roman" w:hAnsi="Times New Roman" w:cs="Times New Roman"/>
          <w:sz w:val="24"/>
          <w:szCs w:val="24"/>
        </w:rPr>
        <w:t xml:space="preserve"> </w:t>
      </w:r>
      <w:r w:rsidRPr="00994C45">
        <w:rPr>
          <w:rFonts w:ascii="Times New Roman" w:eastAsia="Times New Roman" w:hAnsi="Times New Roman" w:cs="Times New Roman"/>
          <w:sz w:val="24"/>
          <w:szCs w:val="24"/>
        </w:rPr>
        <w:t xml:space="preserve">Donna K. Nagata, Jackie H.J. Kim, and </w:t>
      </w:r>
      <w:proofErr w:type="spellStart"/>
      <w:r w:rsidRPr="00994C45">
        <w:rPr>
          <w:rFonts w:ascii="Times New Roman" w:eastAsia="Times New Roman" w:hAnsi="Times New Roman" w:cs="Times New Roman"/>
          <w:sz w:val="24"/>
          <w:szCs w:val="24"/>
        </w:rPr>
        <w:t>Kaidi</w:t>
      </w:r>
      <w:proofErr w:type="spellEnd"/>
      <w:r w:rsidRPr="00994C45">
        <w:rPr>
          <w:rFonts w:ascii="Times New Roman" w:eastAsia="Times New Roman" w:hAnsi="Times New Roman" w:cs="Times New Roman"/>
          <w:sz w:val="24"/>
          <w:szCs w:val="24"/>
        </w:rPr>
        <w:t xml:space="preserve"> Wu, “The Japanese American Wartime Incarceration: Examining the Scope of Racial Trauma</w:t>
      </w:r>
      <w:r w:rsidR="00840CA7">
        <w:rPr>
          <w:rFonts w:ascii="Times New Roman" w:eastAsia="Times New Roman" w:hAnsi="Times New Roman" w:cs="Times New Roman"/>
          <w:sz w:val="24"/>
          <w:szCs w:val="24"/>
        </w:rPr>
        <w:t>,</w:t>
      </w:r>
      <w:r w:rsidRPr="00994C45">
        <w:rPr>
          <w:rFonts w:ascii="Times New Roman" w:eastAsia="Times New Roman" w:hAnsi="Times New Roman" w:cs="Times New Roman"/>
          <w:sz w:val="24"/>
          <w:szCs w:val="24"/>
        </w:rPr>
        <w:t xml:space="preserve">” </w:t>
      </w:r>
      <w:r w:rsidRPr="00994C45">
        <w:rPr>
          <w:rFonts w:ascii="Times New Roman" w:eastAsia="Times New Roman" w:hAnsi="Times New Roman" w:cs="Times New Roman"/>
          <w:i/>
          <w:sz w:val="24"/>
          <w:szCs w:val="24"/>
        </w:rPr>
        <w:t>American Psychologist</w:t>
      </w:r>
      <w:r w:rsidRPr="00994C45">
        <w:rPr>
          <w:rFonts w:ascii="Times New Roman" w:eastAsia="Times New Roman" w:hAnsi="Times New Roman" w:cs="Times New Roman"/>
          <w:sz w:val="24"/>
          <w:szCs w:val="24"/>
        </w:rPr>
        <w:t xml:space="preserve"> 74, no. 1 (2019): 6, </w:t>
      </w:r>
      <w:hyperlink r:id="rId8" w:history="1">
        <w:r w:rsidRPr="00994C45">
          <w:rPr>
            <w:rStyle w:val="Hyperlink"/>
            <w:rFonts w:ascii="Times New Roman" w:eastAsia="Times New Roman" w:hAnsi="Times New Roman" w:cs="Times New Roman"/>
            <w:sz w:val="24"/>
            <w:szCs w:val="24"/>
          </w:rPr>
          <w:t>https://doi.org/10.1037/amp0000303</w:t>
        </w:r>
      </w:hyperlink>
      <w:r w:rsidR="002529A6">
        <w:rPr>
          <w:rStyle w:val="Hyperlink"/>
          <w:rFonts w:ascii="Times New Roman" w:hAnsi="Times New Roman" w:cs="Times New Roman"/>
          <w:iCs/>
          <w:color w:val="000000" w:themeColor="text1"/>
          <w:u w:val="none"/>
        </w:rPr>
        <w:t>.</w:t>
      </w:r>
    </w:p>
  </w:footnote>
  <w:footnote w:id="12">
    <w:p w14:paraId="06B8D940" w14:textId="0B084904" w:rsidR="00523939" w:rsidRPr="00994C45" w:rsidRDefault="00523939" w:rsidP="00523939">
      <w:pPr>
        <w:rPr>
          <w:rFonts w:ascii="Times New Roman" w:eastAsia="Times New Roman" w:hAnsi="Times New Roman" w:cs="Times New Roman"/>
        </w:rPr>
      </w:pPr>
      <w:r w:rsidRPr="00994C45">
        <w:rPr>
          <w:rStyle w:val="FootnoteReference"/>
        </w:rPr>
        <w:footnoteRef/>
      </w:r>
      <w:r w:rsidRPr="00994C45">
        <w:t xml:space="preserve"> </w:t>
      </w:r>
      <w:r w:rsidRPr="00994C45">
        <w:rPr>
          <w:rFonts w:ascii="Times New Roman" w:hAnsi="Times New Roman" w:cs="Times New Roman"/>
        </w:rPr>
        <w:t xml:space="preserve">Reeya A. </w:t>
      </w:r>
      <w:r w:rsidRPr="00994C45">
        <w:rPr>
          <w:rFonts w:ascii="Times New Roman" w:eastAsia="Times New Roman" w:hAnsi="Times New Roman" w:cs="Times New Roman"/>
        </w:rPr>
        <w:t xml:space="preserve">Patel and Donna K. Nagata, “Historical Trauma and Descendants’ Well-Being,” </w:t>
      </w:r>
      <w:r w:rsidRPr="00994C45">
        <w:rPr>
          <w:rFonts w:ascii="Times New Roman" w:eastAsia="Times New Roman" w:hAnsi="Times New Roman" w:cs="Times New Roman"/>
          <w:i/>
        </w:rPr>
        <w:t>AMA Journal of Ethics</w:t>
      </w:r>
      <w:r w:rsidRPr="00994C45">
        <w:rPr>
          <w:rFonts w:ascii="Times New Roman" w:eastAsia="Times New Roman" w:hAnsi="Times New Roman" w:cs="Times New Roman"/>
        </w:rPr>
        <w:t xml:space="preserve"> 23, no. 6 (2021): 48</w:t>
      </w:r>
      <w:r w:rsidR="00840CA7">
        <w:rPr>
          <w:rFonts w:ascii="Times New Roman" w:eastAsia="Times New Roman" w:hAnsi="Times New Roman" w:cs="Times New Roman"/>
        </w:rPr>
        <w:t>8</w:t>
      </w:r>
      <w:r w:rsidRPr="00994C45">
        <w:rPr>
          <w:rFonts w:ascii="Times New Roman" w:eastAsia="Times New Roman" w:hAnsi="Times New Roman" w:cs="Times New Roman"/>
        </w:rPr>
        <w:t xml:space="preserve">, </w:t>
      </w:r>
      <w:hyperlink r:id="rId9" w:history="1">
        <w:r w:rsidRPr="00994C45">
          <w:rPr>
            <w:rStyle w:val="Hyperlink"/>
            <w:rFonts w:ascii="Times New Roman" w:eastAsia="Times New Roman" w:hAnsi="Times New Roman" w:cs="Times New Roman"/>
          </w:rPr>
          <w:t>https://doi.org/10.1001/amajethics.2021.487</w:t>
        </w:r>
      </w:hyperlink>
      <w:r w:rsidR="002529A6">
        <w:rPr>
          <w:rStyle w:val="Hyperlink"/>
          <w:rFonts w:ascii="Times New Roman" w:hAnsi="Times New Roman" w:cs="Times New Roman"/>
          <w:iCs/>
          <w:color w:val="000000" w:themeColor="text1"/>
          <w:u w:val="none"/>
        </w:rPr>
        <w:t>.</w:t>
      </w:r>
    </w:p>
  </w:footnote>
  <w:footnote w:id="13">
    <w:p w14:paraId="7C73281D" w14:textId="77777777" w:rsidR="00523939" w:rsidRPr="00994C45" w:rsidRDefault="00523939" w:rsidP="00523939">
      <w:pPr>
        <w:pStyle w:val="FootnoteText"/>
        <w:rPr>
          <w:rFonts w:ascii="Times New Roman" w:hAnsi="Times New Roman" w:cs="Times New Roman"/>
          <w:sz w:val="24"/>
          <w:szCs w:val="24"/>
        </w:rPr>
      </w:pPr>
      <w:r w:rsidRPr="00994C45">
        <w:rPr>
          <w:rStyle w:val="FootnoteReference"/>
          <w:rFonts w:ascii="Times New Roman" w:hAnsi="Times New Roman" w:cs="Times New Roman"/>
          <w:sz w:val="24"/>
          <w:szCs w:val="24"/>
        </w:rPr>
        <w:footnoteRef/>
      </w:r>
      <w:r w:rsidRPr="00994C45">
        <w:rPr>
          <w:rFonts w:ascii="Times New Roman" w:hAnsi="Times New Roman" w:cs="Times New Roman"/>
          <w:sz w:val="24"/>
          <w:szCs w:val="24"/>
        </w:rPr>
        <w:t xml:space="preserve"> Nagata, Kim, and Nguyen, </w:t>
      </w:r>
      <w:r w:rsidRPr="00994C45">
        <w:rPr>
          <w:rFonts w:ascii="Times New Roman" w:eastAsia="Times New Roman" w:hAnsi="Times New Roman" w:cs="Times New Roman"/>
          <w:sz w:val="24"/>
          <w:szCs w:val="24"/>
        </w:rPr>
        <w:t>“Processing Cultural Trauma,” 361.</w:t>
      </w:r>
    </w:p>
  </w:footnote>
  <w:footnote w:id="14">
    <w:p w14:paraId="68D6E5C1" w14:textId="77777777" w:rsidR="00523939" w:rsidRPr="0032251B" w:rsidRDefault="00523939" w:rsidP="00523939">
      <w:pPr>
        <w:pStyle w:val="FootnoteText"/>
        <w:rPr>
          <w:rFonts w:ascii="Times New Roman" w:hAnsi="Times New Roman" w:cs="Times New Roman"/>
        </w:rPr>
      </w:pPr>
      <w:r w:rsidRPr="00994C45">
        <w:rPr>
          <w:rStyle w:val="FootnoteReference"/>
          <w:rFonts w:ascii="Times New Roman" w:hAnsi="Times New Roman" w:cs="Times New Roman"/>
          <w:sz w:val="24"/>
          <w:szCs w:val="24"/>
        </w:rPr>
        <w:footnoteRef/>
      </w:r>
      <w:r w:rsidRPr="00994C45">
        <w:rPr>
          <w:rFonts w:ascii="Times New Roman" w:hAnsi="Times New Roman" w:cs="Times New Roman"/>
          <w:sz w:val="24"/>
          <w:szCs w:val="24"/>
        </w:rPr>
        <w:t xml:space="preserve"> Nagata, Kim, and Nguyen, </w:t>
      </w:r>
      <w:r w:rsidRPr="00994C45">
        <w:rPr>
          <w:rFonts w:ascii="Times New Roman" w:eastAsia="Times New Roman" w:hAnsi="Times New Roman" w:cs="Times New Roman"/>
          <w:sz w:val="24"/>
          <w:szCs w:val="24"/>
        </w:rPr>
        <w:t>“Processing Cultural Trauma,” 362.</w:t>
      </w:r>
      <w:r>
        <w:rPr>
          <w:rFonts w:ascii="Times New Roman" w:eastAsia="Times New Roman" w:hAnsi="Times New Roman" w:cs="Times New Roman"/>
        </w:rPr>
        <w:t xml:space="preserve"> </w:t>
      </w:r>
    </w:p>
  </w:footnote>
  <w:footnote w:id="15">
    <w:p w14:paraId="17391BAC" w14:textId="77777777" w:rsidR="00523939" w:rsidRPr="00994C45" w:rsidRDefault="00523939" w:rsidP="00523939">
      <w:pPr>
        <w:pStyle w:val="FootnoteText"/>
        <w:rPr>
          <w:sz w:val="24"/>
          <w:szCs w:val="24"/>
        </w:rPr>
      </w:pPr>
      <w:r w:rsidRPr="00994C45">
        <w:rPr>
          <w:rStyle w:val="FootnoteReference"/>
          <w:sz w:val="24"/>
          <w:szCs w:val="24"/>
        </w:rPr>
        <w:footnoteRef/>
      </w:r>
      <w:r w:rsidRPr="00994C45">
        <w:rPr>
          <w:sz w:val="24"/>
          <w:szCs w:val="24"/>
        </w:rPr>
        <w:t xml:space="preserve"> </w:t>
      </w:r>
      <w:r w:rsidRPr="00994C45">
        <w:rPr>
          <w:rFonts w:ascii="Times New Roman" w:eastAsia="Times New Roman" w:hAnsi="Times New Roman" w:cs="Times New Roman"/>
          <w:sz w:val="24"/>
          <w:szCs w:val="24"/>
        </w:rPr>
        <w:t xml:space="preserve">Nagata, Kim, and Wu, “The Japanese American Wartime Incarceration,” 6. </w:t>
      </w:r>
      <w:r w:rsidRPr="00994C45">
        <w:rPr>
          <w:sz w:val="24"/>
          <w:szCs w:val="24"/>
        </w:rPr>
        <w:t xml:space="preserve"> </w:t>
      </w:r>
    </w:p>
  </w:footnote>
  <w:footnote w:id="16">
    <w:p w14:paraId="04E740F2" w14:textId="77777777" w:rsidR="00523939" w:rsidRDefault="00523939" w:rsidP="00523939">
      <w:pPr>
        <w:pStyle w:val="FootnoteText"/>
      </w:pPr>
      <w:r>
        <w:rPr>
          <w:rStyle w:val="FootnoteReference"/>
        </w:rPr>
        <w:footnoteRef/>
      </w:r>
      <w:r>
        <w:t xml:space="preserve"> </w:t>
      </w:r>
      <w:r w:rsidRPr="00994C45">
        <w:rPr>
          <w:rFonts w:ascii="Times New Roman" w:eastAsia="Times New Roman" w:hAnsi="Times New Roman" w:cs="Times New Roman"/>
          <w:sz w:val="24"/>
          <w:szCs w:val="24"/>
        </w:rPr>
        <w:t xml:space="preserve">Nagata, Kim, and Wu, “The Japanese American Wartime Incarceration,” 6. </w:t>
      </w:r>
      <w:r w:rsidRPr="00994C45">
        <w:rPr>
          <w:sz w:val="24"/>
          <w:szCs w:val="24"/>
        </w:rPr>
        <w:t xml:space="preserve"> </w:t>
      </w:r>
    </w:p>
  </w:footnote>
  <w:footnote w:id="17">
    <w:p w14:paraId="21DFCCD1" w14:textId="1D392EFF" w:rsidR="00523939" w:rsidRPr="00994C45" w:rsidRDefault="00523939" w:rsidP="00523939">
      <w:pPr>
        <w:pStyle w:val="FootnoteText"/>
        <w:rPr>
          <w:sz w:val="24"/>
          <w:szCs w:val="24"/>
        </w:rPr>
      </w:pPr>
      <w:r w:rsidRPr="00994C45">
        <w:rPr>
          <w:rStyle w:val="FootnoteReference"/>
          <w:sz w:val="24"/>
          <w:szCs w:val="24"/>
        </w:rPr>
        <w:footnoteRef/>
      </w:r>
      <w:r w:rsidRPr="00994C45">
        <w:rPr>
          <w:sz w:val="24"/>
          <w:szCs w:val="24"/>
        </w:rPr>
        <w:t xml:space="preserve"> </w:t>
      </w:r>
      <w:r w:rsidRPr="00994C45">
        <w:rPr>
          <w:rFonts w:ascii="Times New Roman" w:hAnsi="Times New Roman" w:cs="Times New Roman"/>
          <w:sz w:val="24"/>
          <w:szCs w:val="24"/>
        </w:rPr>
        <w:t>Maruyama and Maruyama, “</w:t>
      </w:r>
      <w:proofErr w:type="spellStart"/>
      <w:r w:rsidR="00C44582">
        <w:rPr>
          <w:rFonts w:ascii="Times New Roman" w:hAnsi="Times New Roman" w:cs="Times New Roman"/>
          <w:sz w:val="24"/>
          <w:szCs w:val="24"/>
        </w:rPr>
        <w:t>Campu</w:t>
      </w:r>
      <w:proofErr w:type="spellEnd"/>
      <w:r w:rsidR="00C44582">
        <w:rPr>
          <w:rFonts w:ascii="Times New Roman" w:hAnsi="Times New Roman" w:cs="Times New Roman"/>
          <w:sz w:val="24"/>
          <w:szCs w:val="24"/>
        </w:rPr>
        <w:t xml:space="preserve"> Episode One</w:t>
      </w:r>
      <w:r w:rsidRPr="00994C45">
        <w:rPr>
          <w:rFonts w:ascii="Times New Roman" w:hAnsi="Times New Roman" w:cs="Times New Roman"/>
          <w:sz w:val="24"/>
          <w:szCs w:val="24"/>
        </w:rPr>
        <w:t xml:space="preserve">: Rocks,” </w:t>
      </w:r>
      <w:r w:rsidR="00923BDC">
        <w:rPr>
          <w:rFonts w:ascii="Times New Roman" w:hAnsi="Times New Roman" w:cs="Times New Roman"/>
          <w:sz w:val="24"/>
          <w:szCs w:val="24"/>
        </w:rPr>
        <w:t>28:12-28:28</w:t>
      </w:r>
      <w:r w:rsidRPr="00994C45">
        <w:rPr>
          <w:rFonts w:ascii="Times New Roman" w:hAnsi="Times New Roman" w:cs="Times New Roman"/>
          <w:sz w:val="24"/>
          <w:szCs w:val="24"/>
        </w:rPr>
        <w:t>.</w:t>
      </w:r>
    </w:p>
  </w:footnote>
  <w:footnote w:id="18">
    <w:p w14:paraId="21C12AC5" w14:textId="250FBC04" w:rsidR="00523939" w:rsidRPr="00994C45" w:rsidRDefault="00523939" w:rsidP="00523939">
      <w:pPr>
        <w:rPr>
          <w:rFonts w:ascii="Times New Roman" w:eastAsia="Times New Roman" w:hAnsi="Times New Roman" w:cs="Times New Roman"/>
        </w:rPr>
      </w:pPr>
      <w:r w:rsidRPr="00994C45">
        <w:rPr>
          <w:rStyle w:val="FootnoteReference"/>
        </w:rPr>
        <w:footnoteRef/>
      </w:r>
      <w:r w:rsidRPr="00994C45">
        <w:t xml:space="preserve"> </w:t>
      </w:r>
      <w:proofErr w:type="spellStart"/>
      <w:r w:rsidRPr="00994C45">
        <w:rPr>
          <w:rFonts w:ascii="Times New Roman" w:eastAsia="Times New Roman" w:hAnsi="Times New Roman" w:cs="Times New Roman"/>
        </w:rPr>
        <w:t>Tetsuden</w:t>
      </w:r>
      <w:proofErr w:type="spellEnd"/>
      <w:r w:rsidRPr="00994C45">
        <w:rPr>
          <w:rFonts w:ascii="Times New Roman" w:eastAsia="Times New Roman" w:hAnsi="Times New Roman" w:cs="Times New Roman"/>
        </w:rPr>
        <w:t xml:space="preserve"> Kashima, “Japanese American Internees Return, 1945-1955: Readjustment and Social Amnesia</w:t>
      </w:r>
      <w:r w:rsidR="00CE3D76">
        <w:rPr>
          <w:rFonts w:ascii="Times New Roman" w:eastAsia="Times New Roman" w:hAnsi="Times New Roman" w:cs="Times New Roman"/>
        </w:rPr>
        <w:t>,</w:t>
      </w:r>
      <w:r w:rsidRPr="00994C45">
        <w:rPr>
          <w:rFonts w:ascii="Times New Roman" w:eastAsia="Times New Roman" w:hAnsi="Times New Roman" w:cs="Times New Roman"/>
        </w:rPr>
        <w:t xml:space="preserve">” </w:t>
      </w:r>
      <w:r w:rsidRPr="00994C45">
        <w:rPr>
          <w:rFonts w:ascii="Times New Roman" w:eastAsia="Times New Roman" w:hAnsi="Times New Roman" w:cs="Times New Roman"/>
          <w:i/>
        </w:rPr>
        <w:t>Phylon</w:t>
      </w:r>
      <w:r w:rsidRPr="00994C45">
        <w:rPr>
          <w:rFonts w:ascii="Times New Roman" w:eastAsia="Times New Roman" w:hAnsi="Times New Roman" w:cs="Times New Roman"/>
        </w:rPr>
        <w:t xml:space="preserve"> 41, no. 2 (1980): 110, </w:t>
      </w:r>
      <w:hyperlink r:id="rId10">
        <w:r w:rsidRPr="00994C45">
          <w:rPr>
            <w:rFonts w:ascii="Times New Roman" w:eastAsia="Times New Roman" w:hAnsi="Times New Roman" w:cs="Times New Roman"/>
            <w:color w:val="1155CC"/>
            <w:u w:val="single"/>
          </w:rPr>
          <w:t>https://doi.org/10.2307/274964</w:t>
        </w:r>
      </w:hyperlink>
      <w:r w:rsidR="002529A6">
        <w:rPr>
          <w:rStyle w:val="Hyperlink"/>
          <w:rFonts w:ascii="Times New Roman" w:hAnsi="Times New Roman" w:cs="Times New Roman"/>
          <w:iCs/>
          <w:color w:val="000000" w:themeColor="text1"/>
          <w:u w:val="none"/>
        </w:rPr>
        <w:t>.</w:t>
      </w:r>
    </w:p>
  </w:footnote>
  <w:footnote w:id="19">
    <w:p w14:paraId="0A928DED" w14:textId="2C5905B2" w:rsidR="00523939" w:rsidRDefault="00523939" w:rsidP="00523939">
      <w:pPr>
        <w:pStyle w:val="FootnoteText"/>
      </w:pPr>
      <w:r w:rsidRPr="00994C45">
        <w:rPr>
          <w:rStyle w:val="FootnoteReference"/>
          <w:sz w:val="24"/>
          <w:szCs w:val="24"/>
        </w:rPr>
        <w:footnoteRef/>
      </w:r>
      <w:r w:rsidRPr="00994C45">
        <w:rPr>
          <w:sz w:val="24"/>
          <w:szCs w:val="24"/>
        </w:rPr>
        <w:t xml:space="preserve"> </w:t>
      </w:r>
      <w:r w:rsidRPr="00994C45">
        <w:rPr>
          <w:rFonts w:ascii="Times New Roman" w:hAnsi="Times New Roman" w:cs="Times New Roman"/>
          <w:sz w:val="24"/>
          <w:szCs w:val="24"/>
        </w:rPr>
        <w:t>Maruyama and Maruyama, “</w:t>
      </w:r>
      <w:proofErr w:type="spellStart"/>
      <w:r w:rsidR="00C44582">
        <w:rPr>
          <w:rFonts w:ascii="Times New Roman" w:hAnsi="Times New Roman" w:cs="Times New Roman"/>
          <w:sz w:val="24"/>
          <w:szCs w:val="24"/>
        </w:rPr>
        <w:t>Campu</w:t>
      </w:r>
      <w:proofErr w:type="spellEnd"/>
      <w:r w:rsidR="00C44582">
        <w:rPr>
          <w:rFonts w:ascii="Times New Roman" w:hAnsi="Times New Roman" w:cs="Times New Roman"/>
          <w:sz w:val="24"/>
          <w:szCs w:val="24"/>
        </w:rPr>
        <w:t xml:space="preserve"> Episode One</w:t>
      </w:r>
      <w:r w:rsidRPr="00994C45">
        <w:rPr>
          <w:rFonts w:ascii="Times New Roman" w:hAnsi="Times New Roman" w:cs="Times New Roman"/>
          <w:sz w:val="24"/>
          <w:szCs w:val="24"/>
        </w:rPr>
        <w:t xml:space="preserve">: Rocks,” </w:t>
      </w:r>
      <w:r w:rsidR="00923BDC">
        <w:rPr>
          <w:rFonts w:ascii="Times New Roman" w:hAnsi="Times New Roman" w:cs="Times New Roman"/>
          <w:sz w:val="24"/>
          <w:szCs w:val="24"/>
        </w:rPr>
        <w:t>28:30-29:05</w:t>
      </w:r>
      <w:r w:rsidRPr="00994C45">
        <w:rPr>
          <w:rFonts w:ascii="Times New Roman" w:hAnsi="Times New Roman" w:cs="Times New Roman"/>
          <w:sz w:val="24"/>
          <w:szCs w:val="24"/>
        </w:rPr>
        <w:t>.</w:t>
      </w:r>
    </w:p>
  </w:footnote>
  <w:footnote w:id="20">
    <w:p w14:paraId="335B8614" w14:textId="4ACA22F9" w:rsidR="00523939" w:rsidRDefault="00523939" w:rsidP="00523939">
      <w:pPr>
        <w:pStyle w:val="FootnoteText"/>
      </w:pPr>
      <w:r>
        <w:rPr>
          <w:rStyle w:val="FootnoteReference"/>
        </w:rPr>
        <w:footnoteRef/>
      </w:r>
      <w:r>
        <w:t xml:space="preserve"> </w:t>
      </w:r>
      <w:r w:rsidRPr="00994C45">
        <w:rPr>
          <w:rFonts w:ascii="Times New Roman" w:hAnsi="Times New Roman" w:cs="Times New Roman"/>
          <w:sz w:val="24"/>
          <w:szCs w:val="24"/>
        </w:rPr>
        <w:t>Maruyama and Maruyama, “</w:t>
      </w:r>
      <w:proofErr w:type="spellStart"/>
      <w:r w:rsidR="00C44582">
        <w:rPr>
          <w:rFonts w:ascii="Times New Roman" w:hAnsi="Times New Roman" w:cs="Times New Roman"/>
          <w:sz w:val="24"/>
          <w:szCs w:val="24"/>
        </w:rPr>
        <w:t>Campu</w:t>
      </w:r>
      <w:proofErr w:type="spellEnd"/>
      <w:r w:rsidR="00C44582">
        <w:rPr>
          <w:rFonts w:ascii="Times New Roman" w:hAnsi="Times New Roman" w:cs="Times New Roman"/>
          <w:sz w:val="24"/>
          <w:szCs w:val="24"/>
        </w:rPr>
        <w:t xml:space="preserve"> Episode One</w:t>
      </w:r>
      <w:r w:rsidRPr="00994C45">
        <w:rPr>
          <w:rFonts w:ascii="Times New Roman" w:hAnsi="Times New Roman" w:cs="Times New Roman"/>
          <w:sz w:val="24"/>
          <w:szCs w:val="24"/>
        </w:rPr>
        <w:t xml:space="preserve">: Rocks,” </w:t>
      </w:r>
      <w:r w:rsidR="00923BDC">
        <w:rPr>
          <w:rFonts w:ascii="Times New Roman" w:hAnsi="Times New Roman" w:cs="Times New Roman"/>
          <w:sz w:val="24"/>
          <w:szCs w:val="24"/>
        </w:rPr>
        <w:t>23:30-</w:t>
      </w:r>
      <w:r w:rsidR="00F849C2">
        <w:rPr>
          <w:rFonts w:ascii="Times New Roman" w:hAnsi="Times New Roman" w:cs="Times New Roman"/>
          <w:sz w:val="24"/>
          <w:szCs w:val="24"/>
        </w:rPr>
        <w:t>24:56.</w:t>
      </w:r>
    </w:p>
  </w:footnote>
  <w:footnote w:id="21">
    <w:p w14:paraId="191E64A4" w14:textId="1C7D5465" w:rsidR="004A0C4B" w:rsidRDefault="004A0C4B">
      <w:pPr>
        <w:pStyle w:val="FootnoteText"/>
      </w:pPr>
      <w:r>
        <w:rPr>
          <w:rStyle w:val="FootnoteReference"/>
        </w:rPr>
        <w:footnoteRef/>
      </w:r>
      <w:r>
        <w:t xml:space="preserve"> </w:t>
      </w:r>
      <w:r w:rsidRPr="00994C45">
        <w:rPr>
          <w:rFonts w:ascii="Times New Roman" w:eastAsia="Times New Roman" w:hAnsi="Times New Roman" w:cs="Times New Roman"/>
          <w:sz w:val="24"/>
          <w:szCs w:val="24"/>
        </w:rPr>
        <w:t>Kashima, “Japanese American Internees Return</w:t>
      </w:r>
      <w:r>
        <w:rPr>
          <w:rFonts w:ascii="Times New Roman" w:eastAsia="Times New Roman" w:hAnsi="Times New Roman" w:cs="Times New Roman"/>
          <w:sz w:val="24"/>
          <w:szCs w:val="24"/>
        </w:rPr>
        <w:t>,”</w:t>
      </w:r>
      <w:r w:rsidRPr="00994C45">
        <w:rPr>
          <w:rFonts w:ascii="Times New Roman" w:eastAsia="Times New Roman" w:hAnsi="Times New Roman" w:cs="Times New Roman"/>
          <w:sz w:val="24"/>
          <w:szCs w:val="24"/>
        </w:rPr>
        <w:t xml:space="preserve"> 110</w:t>
      </w:r>
      <w:r>
        <w:rPr>
          <w:rFonts w:ascii="Times New Roman" w:eastAsia="Times New Roman" w:hAnsi="Times New Roman" w:cs="Times New Roman"/>
          <w:sz w:val="24"/>
          <w:szCs w:val="24"/>
        </w:rPr>
        <w:t>.</w:t>
      </w:r>
    </w:p>
  </w:footnote>
  <w:footnote w:id="22">
    <w:p w14:paraId="5F35B211" w14:textId="09BD911E" w:rsidR="004F684E" w:rsidRDefault="004F684E">
      <w:pPr>
        <w:pStyle w:val="FootnoteText"/>
      </w:pPr>
      <w:r>
        <w:rPr>
          <w:rStyle w:val="FootnoteReference"/>
        </w:rPr>
        <w:footnoteRef/>
      </w:r>
      <w:r>
        <w:t xml:space="preserve"> </w:t>
      </w:r>
      <w:r w:rsidRPr="00994C45">
        <w:rPr>
          <w:rFonts w:ascii="Times New Roman" w:eastAsia="Times New Roman" w:hAnsi="Times New Roman" w:cs="Times New Roman"/>
          <w:sz w:val="24"/>
          <w:szCs w:val="24"/>
        </w:rPr>
        <w:t>Kashima, “Japanese American Internees Return</w:t>
      </w:r>
      <w:r>
        <w:rPr>
          <w:rFonts w:ascii="Times New Roman" w:eastAsia="Times New Roman" w:hAnsi="Times New Roman" w:cs="Times New Roman"/>
          <w:sz w:val="24"/>
          <w:szCs w:val="24"/>
        </w:rPr>
        <w:t>,”</w:t>
      </w:r>
      <w:r w:rsidRPr="00994C45">
        <w:rPr>
          <w:rFonts w:ascii="Times New Roman" w:eastAsia="Times New Roman" w:hAnsi="Times New Roman" w:cs="Times New Roman"/>
          <w:sz w:val="24"/>
          <w:szCs w:val="24"/>
        </w:rPr>
        <w:t xml:space="preserve"> 110</w:t>
      </w:r>
      <w:r>
        <w:rPr>
          <w:rFonts w:ascii="Times New Roman" w:eastAsia="Times New Roman" w:hAnsi="Times New Roman" w:cs="Times New Roman"/>
          <w:sz w:val="24"/>
          <w:szCs w:val="24"/>
        </w:rPr>
        <w:t>.</w:t>
      </w:r>
    </w:p>
  </w:footnote>
  <w:footnote w:id="23">
    <w:p w14:paraId="593383F5" w14:textId="77777777" w:rsidR="00523939" w:rsidRPr="00994C45" w:rsidRDefault="00523939" w:rsidP="00523939">
      <w:pPr>
        <w:pStyle w:val="FootnoteText"/>
        <w:rPr>
          <w:rFonts w:ascii="Times New Roman" w:hAnsi="Times New Roman" w:cs="Times New Roman"/>
          <w:sz w:val="24"/>
          <w:szCs w:val="24"/>
        </w:rPr>
      </w:pPr>
      <w:r w:rsidRPr="00994C45">
        <w:rPr>
          <w:rStyle w:val="FootnoteReference"/>
          <w:sz w:val="24"/>
          <w:szCs w:val="24"/>
        </w:rPr>
        <w:footnoteRef/>
      </w:r>
      <w:r w:rsidRPr="00994C45">
        <w:rPr>
          <w:sz w:val="24"/>
          <w:szCs w:val="24"/>
        </w:rPr>
        <w:t xml:space="preserve"> </w:t>
      </w:r>
      <w:r w:rsidRPr="00994C45">
        <w:rPr>
          <w:rFonts w:ascii="Times New Roman" w:eastAsia="Times New Roman" w:hAnsi="Times New Roman" w:cs="Times New Roman"/>
          <w:sz w:val="24"/>
          <w:szCs w:val="24"/>
        </w:rPr>
        <w:t>Nagata, Kim, and Wu, “The Japanese American Wartime Incarceration,” 8.</w:t>
      </w:r>
    </w:p>
  </w:footnote>
  <w:footnote w:id="24">
    <w:p w14:paraId="285A2DEA" w14:textId="77777777" w:rsidR="00523939" w:rsidRPr="00994C45" w:rsidRDefault="00523939" w:rsidP="00523939">
      <w:pPr>
        <w:pStyle w:val="FootnoteText"/>
        <w:rPr>
          <w:sz w:val="24"/>
          <w:szCs w:val="24"/>
        </w:rPr>
      </w:pPr>
      <w:r w:rsidRPr="00994C45">
        <w:rPr>
          <w:rStyle w:val="FootnoteReference"/>
          <w:sz w:val="24"/>
          <w:szCs w:val="24"/>
        </w:rPr>
        <w:footnoteRef/>
      </w:r>
      <w:r w:rsidRPr="00994C45">
        <w:rPr>
          <w:sz w:val="24"/>
          <w:szCs w:val="24"/>
        </w:rPr>
        <w:t xml:space="preserve"> </w:t>
      </w:r>
      <w:r w:rsidRPr="00994C45">
        <w:rPr>
          <w:rFonts w:ascii="Times New Roman" w:eastAsia="Times New Roman" w:hAnsi="Times New Roman" w:cs="Times New Roman"/>
          <w:sz w:val="24"/>
          <w:szCs w:val="24"/>
        </w:rPr>
        <w:t xml:space="preserve">Nagata, Kim, and Wu, “The Japanese American Wartime Incarceration,” 6. </w:t>
      </w:r>
    </w:p>
  </w:footnote>
  <w:footnote w:id="25">
    <w:p w14:paraId="17DAE2EF" w14:textId="77777777" w:rsidR="00523939" w:rsidRPr="00994C45" w:rsidRDefault="00523939" w:rsidP="00523939">
      <w:pPr>
        <w:pStyle w:val="FootnoteText"/>
        <w:rPr>
          <w:sz w:val="24"/>
          <w:szCs w:val="24"/>
        </w:rPr>
      </w:pPr>
      <w:r w:rsidRPr="00994C45">
        <w:rPr>
          <w:rStyle w:val="FootnoteReference"/>
          <w:sz w:val="24"/>
          <w:szCs w:val="24"/>
        </w:rPr>
        <w:footnoteRef/>
      </w:r>
      <w:r w:rsidRPr="00994C45">
        <w:rPr>
          <w:sz w:val="24"/>
          <w:szCs w:val="24"/>
        </w:rPr>
        <w:t xml:space="preserve"> </w:t>
      </w:r>
      <w:r w:rsidRPr="00994C45">
        <w:rPr>
          <w:rFonts w:ascii="Times New Roman" w:eastAsia="Times New Roman" w:hAnsi="Times New Roman" w:cs="Times New Roman"/>
          <w:sz w:val="24"/>
          <w:szCs w:val="24"/>
        </w:rPr>
        <w:t xml:space="preserve">Patel and Nagata, “Historical Trauma and Descendants’ Well-Being,” 488. </w:t>
      </w:r>
    </w:p>
  </w:footnote>
  <w:footnote w:id="26">
    <w:p w14:paraId="4340A365" w14:textId="77777777" w:rsidR="00523939" w:rsidRPr="00994C45" w:rsidRDefault="00523939" w:rsidP="00523939">
      <w:pPr>
        <w:pStyle w:val="FootnoteText"/>
        <w:rPr>
          <w:sz w:val="24"/>
          <w:szCs w:val="24"/>
        </w:rPr>
      </w:pPr>
      <w:r w:rsidRPr="00994C45">
        <w:rPr>
          <w:rStyle w:val="FootnoteReference"/>
          <w:sz w:val="24"/>
          <w:szCs w:val="24"/>
        </w:rPr>
        <w:footnoteRef/>
      </w:r>
      <w:r w:rsidRPr="00994C45">
        <w:rPr>
          <w:sz w:val="24"/>
          <w:szCs w:val="24"/>
        </w:rPr>
        <w:t xml:space="preserve"> </w:t>
      </w:r>
      <w:r w:rsidRPr="00994C45">
        <w:rPr>
          <w:rFonts w:ascii="Times New Roman" w:eastAsia="Times New Roman" w:hAnsi="Times New Roman" w:cs="Times New Roman"/>
          <w:sz w:val="24"/>
          <w:szCs w:val="24"/>
        </w:rPr>
        <w:t>Patel and Nagata, “Historical Trauma and Descendants’ Well-Being,” 488.</w:t>
      </w:r>
    </w:p>
  </w:footnote>
  <w:footnote w:id="27">
    <w:p w14:paraId="21C938DA" w14:textId="77777777" w:rsidR="00523939" w:rsidRDefault="00523939" w:rsidP="00523939">
      <w:pPr>
        <w:pStyle w:val="FootnoteText"/>
      </w:pPr>
      <w:r w:rsidRPr="00994C45">
        <w:rPr>
          <w:rStyle w:val="FootnoteReference"/>
          <w:sz w:val="24"/>
          <w:szCs w:val="24"/>
        </w:rPr>
        <w:footnoteRef/>
      </w:r>
      <w:r w:rsidRPr="00994C45">
        <w:rPr>
          <w:sz w:val="24"/>
          <w:szCs w:val="24"/>
        </w:rPr>
        <w:t xml:space="preserve"> </w:t>
      </w:r>
      <w:r w:rsidRPr="00994C45">
        <w:rPr>
          <w:rFonts w:ascii="Times New Roman" w:eastAsia="Times New Roman" w:hAnsi="Times New Roman" w:cs="Times New Roman"/>
          <w:sz w:val="24"/>
          <w:szCs w:val="24"/>
        </w:rPr>
        <w:t>Patel and Nagata, “Historical Trauma and Descendants’ Well-Being,” 488.</w:t>
      </w:r>
    </w:p>
  </w:footnote>
  <w:footnote w:id="28">
    <w:p w14:paraId="3F96D0E5" w14:textId="77777777" w:rsidR="00523939" w:rsidRDefault="00523939" w:rsidP="00523939">
      <w:pPr>
        <w:pStyle w:val="FootnoteText"/>
      </w:pPr>
      <w:r>
        <w:rPr>
          <w:rStyle w:val="FootnoteReference"/>
        </w:rPr>
        <w:footnoteRef/>
      </w:r>
      <w:r>
        <w:t xml:space="preserve"> </w:t>
      </w:r>
      <w:r w:rsidRPr="00994C45">
        <w:rPr>
          <w:rFonts w:ascii="Times New Roman" w:eastAsia="Times New Roman" w:hAnsi="Times New Roman" w:cs="Times New Roman"/>
          <w:sz w:val="24"/>
          <w:szCs w:val="24"/>
        </w:rPr>
        <w:t>Patel and Nagata, “Historical Trauma and Descendants’ Well-Being,” 488.</w:t>
      </w:r>
    </w:p>
  </w:footnote>
  <w:footnote w:id="29">
    <w:p w14:paraId="16F8F513" w14:textId="0C875387" w:rsidR="00686A6B" w:rsidRDefault="00686A6B">
      <w:pPr>
        <w:pStyle w:val="FootnoteText"/>
      </w:pPr>
      <w:r>
        <w:rPr>
          <w:rStyle w:val="FootnoteReference"/>
        </w:rPr>
        <w:footnoteRef/>
      </w:r>
      <w:r>
        <w:t xml:space="preserve"> </w:t>
      </w:r>
      <w:r w:rsidRPr="00994C45">
        <w:rPr>
          <w:rFonts w:ascii="Times New Roman" w:eastAsia="Times New Roman" w:hAnsi="Times New Roman" w:cs="Times New Roman"/>
          <w:sz w:val="24"/>
          <w:szCs w:val="24"/>
        </w:rPr>
        <w:t>Patel and Nagata, “Historical Trauma and Descendants’ Well-Being,” 488</w:t>
      </w:r>
      <w:r>
        <w:rPr>
          <w:rFonts w:ascii="Times New Roman" w:eastAsia="Times New Roman" w:hAnsi="Times New Roman" w:cs="Times New Roman"/>
          <w:sz w:val="24"/>
          <w:szCs w:val="24"/>
        </w:rPr>
        <w:t>-489.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4394235"/>
      <w:docPartObj>
        <w:docPartGallery w:val="Page Numbers (Top of Page)"/>
        <w:docPartUnique/>
      </w:docPartObj>
    </w:sdtPr>
    <w:sdtContent>
      <w:p w14:paraId="295EDC89" w14:textId="0F63AFF2" w:rsidR="003014CD" w:rsidRDefault="003014CD" w:rsidP="009464D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F05BF84" w14:textId="77777777" w:rsidR="003014CD" w:rsidRDefault="003014CD" w:rsidP="003014C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39837072"/>
      <w:docPartObj>
        <w:docPartGallery w:val="Page Numbers (Top of Page)"/>
        <w:docPartUnique/>
      </w:docPartObj>
    </w:sdtPr>
    <w:sdtContent>
      <w:p w14:paraId="00EE59B6" w14:textId="22817872" w:rsidR="003014CD" w:rsidRDefault="003014CD" w:rsidP="009464D1">
        <w:pPr>
          <w:pStyle w:val="Header"/>
          <w:framePr w:wrap="none" w:vAnchor="text" w:hAnchor="margin" w:xAlign="right" w:y="1"/>
          <w:rPr>
            <w:rStyle w:val="PageNumber"/>
          </w:rPr>
        </w:pPr>
        <w:r w:rsidRPr="003014CD">
          <w:rPr>
            <w:rStyle w:val="PageNumber"/>
            <w:rFonts w:ascii="Times New Roman" w:hAnsi="Times New Roman" w:cs="Times New Roman"/>
          </w:rPr>
          <w:fldChar w:fldCharType="begin"/>
        </w:r>
        <w:r w:rsidRPr="003014CD">
          <w:rPr>
            <w:rStyle w:val="PageNumber"/>
            <w:rFonts w:ascii="Times New Roman" w:hAnsi="Times New Roman" w:cs="Times New Roman"/>
          </w:rPr>
          <w:instrText xml:space="preserve"> PAGE </w:instrText>
        </w:r>
        <w:r w:rsidRPr="003014CD">
          <w:rPr>
            <w:rStyle w:val="PageNumber"/>
            <w:rFonts w:ascii="Times New Roman" w:hAnsi="Times New Roman" w:cs="Times New Roman"/>
          </w:rPr>
          <w:fldChar w:fldCharType="separate"/>
        </w:r>
        <w:r w:rsidRPr="003014CD">
          <w:rPr>
            <w:rStyle w:val="PageNumber"/>
            <w:rFonts w:ascii="Times New Roman" w:hAnsi="Times New Roman" w:cs="Times New Roman"/>
            <w:noProof/>
          </w:rPr>
          <w:t>4</w:t>
        </w:r>
        <w:r w:rsidRPr="003014CD">
          <w:rPr>
            <w:rStyle w:val="PageNumber"/>
            <w:rFonts w:ascii="Times New Roman" w:hAnsi="Times New Roman" w:cs="Times New Roman"/>
          </w:rPr>
          <w:fldChar w:fldCharType="end"/>
        </w:r>
      </w:p>
    </w:sdtContent>
  </w:sdt>
  <w:p w14:paraId="4F56A216" w14:textId="77777777" w:rsidR="003014CD" w:rsidRDefault="003014CD" w:rsidP="003014CD">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E0B8D"/>
    <w:multiLevelType w:val="hybridMultilevel"/>
    <w:tmpl w:val="72B4D8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1A773F"/>
    <w:multiLevelType w:val="hybridMultilevel"/>
    <w:tmpl w:val="423C5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4841230">
    <w:abstractNumId w:val="1"/>
  </w:num>
  <w:num w:numId="2" w16cid:durableId="855004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A3D"/>
    <w:rsid w:val="00000C80"/>
    <w:rsid w:val="00027C7C"/>
    <w:rsid w:val="0003764B"/>
    <w:rsid w:val="000733A6"/>
    <w:rsid w:val="00077AFB"/>
    <w:rsid w:val="000843D0"/>
    <w:rsid w:val="000870D0"/>
    <w:rsid w:val="000C305B"/>
    <w:rsid w:val="000D6939"/>
    <w:rsid w:val="000E24AA"/>
    <w:rsid w:val="00100B15"/>
    <w:rsid w:val="00105623"/>
    <w:rsid w:val="00105FFA"/>
    <w:rsid w:val="00110A6A"/>
    <w:rsid w:val="00144BC3"/>
    <w:rsid w:val="00146697"/>
    <w:rsid w:val="00152E15"/>
    <w:rsid w:val="001674DB"/>
    <w:rsid w:val="00196677"/>
    <w:rsid w:val="001A1109"/>
    <w:rsid w:val="001A38A7"/>
    <w:rsid w:val="001C33F4"/>
    <w:rsid w:val="001C54FC"/>
    <w:rsid w:val="001E6044"/>
    <w:rsid w:val="002405DC"/>
    <w:rsid w:val="00241C52"/>
    <w:rsid w:val="0025000A"/>
    <w:rsid w:val="00251564"/>
    <w:rsid w:val="002529A6"/>
    <w:rsid w:val="00261F30"/>
    <w:rsid w:val="00272FB3"/>
    <w:rsid w:val="00287416"/>
    <w:rsid w:val="002D140B"/>
    <w:rsid w:val="002D698C"/>
    <w:rsid w:val="002E64E4"/>
    <w:rsid w:val="00301221"/>
    <w:rsid w:val="003014CD"/>
    <w:rsid w:val="003050AF"/>
    <w:rsid w:val="00305866"/>
    <w:rsid w:val="00306A44"/>
    <w:rsid w:val="0032251B"/>
    <w:rsid w:val="00381C5D"/>
    <w:rsid w:val="003A1B94"/>
    <w:rsid w:val="003D036C"/>
    <w:rsid w:val="003E6F3B"/>
    <w:rsid w:val="0040743C"/>
    <w:rsid w:val="004229BC"/>
    <w:rsid w:val="00436543"/>
    <w:rsid w:val="00441B9E"/>
    <w:rsid w:val="00447149"/>
    <w:rsid w:val="00450EB4"/>
    <w:rsid w:val="00486894"/>
    <w:rsid w:val="00496C7C"/>
    <w:rsid w:val="004A0C4B"/>
    <w:rsid w:val="004B5950"/>
    <w:rsid w:val="004C33BB"/>
    <w:rsid w:val="004D08FC"/>
    <w:rsid w:val="004F684E"/>
    <w:rsid w:val="005056ED"/>
    <w:rsid w:val="00523939"/>
    <w:rsid w:val="00537539"/>
    <w:rsid w:val="00545BA2"/>
    <w:rsid w:val="00561531"/>
    <w:rsid w:val="00571C80"/>
    <w:rsid w:val="00591D5F"/>
    <w:rsid w:val="005A7898"/>
    <w:rsid w:val="005C4751"/>
    <w:rsid w:val="005C5EDD"/>
    <w:rsid w:val="005C6CBD"/>
    <w:rsid w:val="005E7F0E"/>
    <w:rsid w:val="005F3D4F"/>
    <w:rsid w:val="00601654"/>
    <w:rsid w:val="006506E7"/>
    <w:rsid w:val="006817AC"/>
    <w:rsid w:val="00686A6B"/>
    <w:rsid w:val="006B0C7E"/>
    <w:rsid w:val="006D67C3"/>
    <w:rsid w:val="007053C2"/>
    <w:rsid w:val="00705EA8"/>
    <w:rsid w:val="00734C31"/>
    <w:rsid w:val="00757956"/>
    <w:rsid w:val="00781733"/>
    <w:rsid w:val="00785B9E"/>
    <w:rsid w:val="007A1FF2"/>
    <w:rsid w:val="007C3A1E"/>
    <w:rsid w:val="008042C1"/>
    <w:rsid w:val="00807ACE"/>
    <w:rsid w:val="00812F5B"/>
    <w:rsid w:val="008211E6"/>
    <w:rsid w:val="00832448"/>
    <w:rsid w:val="00840775"/>
    <w:rsid w:val="00840CA7"/>
    <w:rsid w:val="00890809"/>
    <w:rsid w:val="008B6CD2"/>
    <w:rsid w:val="008B6D7A"/>
    <w:rsid w:val="008D2929"/>
    <w:rsid w:val="008E7D4E"/>
    <w:rsid w:val="008F1972"/>
    <w:rsid w:val="00917613"/>
    <w:rsid w:val="00923BDC"/>
    <w:rsid w:val="00930372"/>
    <w:rsid w:val="00930457"/>
    <w:rsid w:val="009307E5"/>
    <w:rsid w:val="00932AA4"/>
    <w:rsid w:val="00940EEE"/>
    <w:rsid w:val="00941AAE"/>
    <w:rsid w:val="009517AE"/>
    <w:rsid w:val="00957127"/>
    <w:rsid w:val="009703BD"/>
    <w:rsid w:val="00994C45"/>
    <w:rsid w:val="009A0C40"/>
    <w:rsid w:val="009B4F85"/>
    <w:rsid w:val="009C3D9F"/>
    <w:rsid w:val="009C7C85"/>
    <w:rsid w:val="00A2508F"/>
    <w:rsid w:val="00A26946"/>
    <w:rsid w:val="00A308C0"/>
    <w:rsid w:val="00A34A08"/>
    <w:rsid w:val="00A47B59"/>
    <w:rsid w:val="00A50F14"/>
    <w:rsid w:val="00A50F2D"/>
    <w:rsid w:val="00A6627E"/>
    <w:rsid w:val="00A879B9"/>
    <w:rsid w:val="00A972B5"/>
    <w:rsid w:val="00AA0CED"/>
    <w:rsid w:val="00AA2B0B"/>
    <w:rsid w:val="00AD3A3D"/>
    <w:rsid w:val="00B13614"/>
    <w:rsid w:val="00B35516"/>
    <w:rsid w:val="00B5264D"/>
    <w:rsid w:val="00B83CB8"/>
    <w:rsid w:val="00BA4E0F"/>
    <w:rsid w:val="00BB21BC"/>
    <w:rsid w:val="00C16952"/>
    <w:rsid w:val="00C37095"/>
    <w:rsid w:val="00C44582"/>
    <w:rsid w:val="00C71CE3"/>
    <w:rsid w:val="00C9136F"/>
    <w:rsid w:val="00CB2AB0"/>
    <w:rsid w:val="00CC48F1"/>
    <w:rsid w:val="00CE3D76"/>
    <w:rsid w:val="00D06726"/>
    <w:rsid w:val="00D1085D"/>
    <w:rsid w:val="00D16F76"/>
    <w:rsid w:val="00D37E84"/>
    <w:rsid w:val="00D4309C"/>
    <w:rsid w:val="00D540F8"/>
    <w:rsid w:val="00D63A29"/>
    <w:rsid w:val="00D7518C"/>
    <w:rsid w:val="00D91977"/>
    <w:rsid w:val="00DA57B7"/>
    <w:rsid w:val="00DB43E0"/>
    <w:rsid w:val="00DC61C1"/>
    <w:rsid w:val="00DF1387"/>
    <w:rsid w:val="00E078CE"/>
    <w:rsid w:val="00E11282"/>
    <w:rsid w:val="00E157FD"/>
    <w:rsid w:val="00E15C7D"/>
    <w:rsid w:val="00E62BF2"/>
    <w:rsid w:val="00E70EE0"/>
    <w:rsid w:val="00EA646F"/>
    <w:rsid w:val="00EC2243"/>
    <w:rsid w:val="00EC7B00"/>
    <w:rsid w:val="00ED3D6F"/>
    <w:rsid w:val="00EF2DE0"/>
    <w:rsid w:val="00F21F79"/>
    <w:rsid w:val="00F3396C"/>
    <w:rsid w:val="00F849C2"/>
    <w:rsid w:val="00F87B78"/>
    <w:rsid w:val="00F90680"/>
    <w:rsid w:val="00FC06FE"/>
    <w:rsid w:val="00FC2F53"/>
    <w:rsid w:val="00FC69AF"/>
    <w:rsid w:val="00FD6548"/>
    <w:rsid w:val="00FE3AE9"/>
    <w:rsid w:val="00FF3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D3CBC"/>
  <w15:chartTrackingRefBased/>
  <w15:docId w15:val="{827616E9-E3D1-9540-95B9-F0CE66ED0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3A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3A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3A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3A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3A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3A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3A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3A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3A3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3A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3A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3A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3A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3A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3A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3A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3A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3A3D"/>
    <w:rPr>
      <w:rFonts w:eastAsiaTheme="majorEastAsia" w:cstheme="majorBidi"/>
      <w:color w:val="272727" w:themeColor="text1" w:themeTint="D8"/>
    </w:rPr>
  </w:style>
  <w:style w:type="paragraph" w:styleId="Title">
    <w:name w:val="Title"/>
    <w:basedOn w:val="Normal"/>
    <w:next w:val="Normal"/>
    <w:link w:val="TitleChar"/>
    <w:uiPriority w:val="10"/>
    <w:qFormat/>
    <w:rsid w:val="00AD3A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3A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3A3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3A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3A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D3A3D"/>
    <w:rPr>
      <w:i/>
      <w:iCs/>
      <w:color w:val="404040" w:themeColor="text1" w:themeTint="BF"/>
    </w:rPr>
  </w:style>
  <w:style w:type="paragraph" w:styleId="ListParagraph">
    <w:name w:val="List Paragraph"/>
    <w:basedOn w:val="Normal"/>
    <w:uiPriority w:val="34"/>
    <w:qFormat/>
    <w:rsid w:val="00AD3A3D"/>
    <w:pPr>
      <w:ind w:left="720"/>
      <w:contextualSpacing/>
    </w:pPr>
  </w:style>
  <w:style w:type="character" w:styleId="IntenseEmphasis">
    <w:name w:val="Intense Emphasis"/>
    <w:basedOn w:val="DefaultParagraphFont"/>
    <w:uiPriority w:val="21"/>
    <w:qFormat/>
    <w:rsid w:val="00AD3A3D"/>
    <w:rPr>
      <w:i/>
      <w:iCs/>
      <w:color w:val="0F4761" w:themeColor="accent1" w:themeShade="BF"/>
    </w:rPr>
  </w:style>
  <w:style w:type="paragraph" w:styleId="IntenseQuote">
    <w:name w:val="Intense Quote"/>
    <w:basedOn w:val="Normal"/>
    <w:next w:val="Normal"/>
    <w:link w:val="IntenseQuoteChar"/>
    <w:uiPriority w:val="30"/>
    <w:qFormat/>
    <w:rsid w:val="00AD3A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3A3D"/>
    <w:rPr>
      <w:i/>
      <w:iCs/>
      <w:color w:val="0F4761" w:themeColor="accent1" w:themeShade="BF"/>
    </w:rPr>
  </w:style>
  <w:style w:type="character" w:styleId="IntenseReference">
    <w:name w:val="Intense Reference"/>
    <w:basedOn w:val="DefaultParagraphFont"/>
    <w:uiPriority w:val="32"/>
    <w:qFormat/>
    <w:rsid w:val="00AD3A3D"/>
    <w:rPr>
      <w:b/>
      <w:bCs/>
      <w:smallCaps/>
      <w:color w:val="0F4761" w:themeColor="accent1" w:themeShade="BF"/>
      <w:spacing w:val="5"/>
    </w:rPr>
  </w:style>
  <w:style w:type="paragraph" w:styleId="Header">
    <w:name w:val="header"/>
    <w:basedOn w:val="Normal"/>
    <w:link w:val="HeaderChar"/>
    <w:uiPriority w:val="99"/>
    <w:unhideWhenUsed/>
    <w:rsid w:val="00AD3A3D"/>
    <w:pPr>
      <w:tabs>
        <w:tab w:val="center" w:pos="4680"/>
        <w:tab w:val="right" w:pos="9360"/>
      </w:tabs>
    </w:pPr>
  </w:style>
  <w:style w:type="character" w:customStyle="1" w:styleId="HeaderChar">
    <w:name w:val="Header Char"/>
    <w:basedOn w:val="DefaultParagraphFont"/>
    <w:link w:val="Header"/>
    <w:uiPriority w:val="99"/>
    <w:rsid w:val="00AD3A3D"/>
  </w:style>
  <w:style w:type="paragraph" w:styleId="Footer">
    <w:name w:val="footer"/>
    <w:basedOn w:val="Normal"/>
    <w:link w:val="FooterChar"/>
    <w:uiPriority w:val="99"/>
    <w:unhideWhenUsed/>
    <w:rsid w:val="00AD3A3D"/>
    <w:pPr>
      <w:tabs>
        <w:tab w:val="center" w:pos="4680"/>
        <w:tab w:val="right" w:pos="9360"/>
      </w:tabs>
    </w:pPr>
  </w:style>
  <w:style w:type="character" w:customStyle="1" w:styleId="FooterChar">
    <w:name w:val="Footer Char"/>
    <w:basedOn w:val="DefaultParagraphFont"/>
    <w:link w:val="Footer"/>
    <w:uiPriority w:val="99"/>
    <w:rsid w:val="00AD3A3D"/>
  </w:style>
  <w:style w:type="character" w:styleId="Hyperlink">
    <w:name w:val="Hyperlink"/>
    <w:basedOn w:val="DefaultParagraphFont"/>
    <w:uiPriority w:val="99"/>
    <w:unhideWhenUsed/>
    <w:rsid w:val="00AD3A3D"/>
    <w:rPr>
      <w:color w:val="467886" w:themeColor="hyperlink"/>
      <w:u w:val="single"/>
    </w:rPr>
  </w:style>
  <w:style w:type="character" w:styleId="UnresolvedMention">
    <w:name w:val="Unresolved Mention"/>
    <w:basedOn w:val="DefaultParagraphFont"/>
    <w:uiPriority w:val="99"/>
    <w:semiHidden/>
    <w:unhideWhenUsed/>
    <w:rsid w:val="00AD3A3D"/>
    <w:rPr>
      <w:color w:val="605E5C"/>
      <w:shd w:val="clear" w:color="auto" w:fill="E1DFDD"/>
    </w:rPr>
  </w:style>
  <w:style w:type="paragraph" w:styleId="FootnoteText">
    <w:name w:val="footnote text"/>
    <w:basedOn w:val="Normal"/>
    <w:link w:val="FootnoteTextChar"/>
    <w:uiPriority w:val="99"/>
    <w:unhideWhenUsed/>
    <w:rsid w:val="00486894"/>
    <w:rPr>
      <w:sz w:val="20"/>
      <w:szCs w:val="20"/>
    </w:rPr>
  </w:style>
  <w:style w:type="character" w:customStyle="1" w:styleId="FootnoteTextChar">
    <w:name w:val="Footnote Text Char"/>
    <w:basedOn w:val="DefaultParagraphFont"/>
    <w:link w:val="FootnoteText"/>
    <w:uiPriority w:val="99"/>
    <w:rsid w:val="00486894"/>
    <w:rPr>
      <w:sz w:val="20"/>
      <w:szCs w:val="20"/>
    </w:rPr>
  </w:style>
  <w:style w:type="character" w:styleId="FootnoteReference">
    <w:name w:val="footnote reference"/>
    <w:basedOn w:val="DefaultParagraphFont"/>
    <w:uiPriority w:val="99"/>
    <w:semiHidden/>
    <w:unhideWhenUsed/>
    <w:rsid w:val="00486894"/>
    <w:rPr>
      <w:vertAlign w:val="superscript"/>
    </w:rPr>
  </w:style>
  <w:style w:type="character" w:styleId="FollowedHyperlink">
    <w:name w:val="FollowedHyperlink"/>
    <w:basedOn w:val="DefaultParagraphFont"/>
    <w:uiPriority w:val="99"/>
    <w:semiHidden/>
    <w:unhideWhenUsed/>
    <w:rsid w:val="00000C80"/>
    <w:rPr>
      <w:color w:val="96607D" w:themeColor="followedHyperlink"/>
      <w:u w:val="single"/>
    </w:rPr>
  </w:style>
  <w:style w:type="character" w:styleId="PageNumber">
    <w:name w:val="page number"/>
    <w:basedOn w:val="DefaultParagraphFont"/>
    <w:uiPriority w:val="99"/>
    <w:semiHidden/>
    <w:unhideWhenUsed/>
    <w:rsid w:val="003014CD"/>
  </w:style>
  <w:style w:type="paragraph" w:styleId="NoSpacing">
    <w:name w:val="No Spacing"/>
    <w:link w:val="NoSpacingChar"/>
    <w:uiPriority w:val="1"/>
    <w:qFormat/>
    <w:rsid w:val="000E24AA"/>
    <w:rPr>
      <w:rFonts w:eastAsiaTheme="minorEastAsia"/>
      <w:kern w:val="0"/>
      <w:sz w:val="22"/>
      <w:szCs w:val="22"/>
      <w:lang w:eastAsia="zh-CN"/>
      <w14:ligatures w14:val="none"/>
    </w:rPr>
  </w:style>
  <w:style w:type="character" w:customStyle="1" w:styleId="NoSpacingChar">
    <w:name w:val="No Spacing Char"/>
    <w:basedOn w:val="DefaultParagraphFont"/>
    <w:link w:val="NoSpacing"/>
    <w:uiPriority w:val="1"/>
    <w:rsid w:val="000E24AA"/>
    <w:rPr>
      <w:rFonts w:eastAsiaTheme="minorEastAsia"/>
      <w:kern w:val="0"/>
      <w:sz w:val="22"/>
      <w:szCs w:val="22"/>
      <w:lang w:eastAsia="zh-CN"/>
      <w14:ligatures w14:val="none"/>
    </w:rPr>
  </w:style>
  <w:style w:type="character" w:styleId="CommentReference">
    <w:name w:val="annotation reference"/>
    <w:basedOn w:val="DefaultParagraphFont"/>
    <w:uiPriority w:val="99"/>
    <w:semiHidden/>
    <w:unhideWhenUsed/>
    <w:rsid w:val="0052393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830090">
      <w:bodyDiv w:val="1"/>
      <w:marLeft w:val="0"/>
      <w:marRight w:val="0"/>
      <w:marTop w:val="0"/>
      <w:marBottom w:val="0"/>
      <w:divBdr>
        <w:top w:val="none" w:sz="0" w:space="0" w:color="auto"/>
        <w:left w:val="none" w:sz="0" w:space="0" w:color="auto"/>
        <w:bottom w:val="none" w:sz="0" w:space="0" w:color="auto"/>
        <w:right w:val="none" w:sz="0" w:space="0" w:color="auto"/>
      </w:divBdr>
    </w:div>
    <w:div w:id="1326860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ionalww2museum.org/war/articles/japanese-american-incarceration" TargetMode="External"/><Relationship Id="rId13" Type="http://schemas.openxmlformats.org/officeDocument/2006/relationships/hyperlink" Target="https://densho.org/campu/campu-food/"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ensho.org/campu/campu-fences/" TargetMode="External"/><Relationship Id="rId17" Type="http://schemas.openxmlformats.org/officeDocument/2006/relationships/hyperlink" Target="https://doi.org/10.3390/genealogy2030026" TargetMode="External"/><Relationship Id="rId2" Type="http://schemas.openxmlformats.org/officeDocument/2006/relationships/numbering" Target="numbering.xml"/><Relationship Id="rId16" Type="http://schemas.openxmlformats.org/officeDocument/2006/relationships/hyperlink" Target="https://doi.org/10.1001/amajethics.2021.487"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nsho.org/campu/campu-paper/" TargetMode="External"/><Relationship Id="rId5" Type="http://schemas.openxmlformats.org/officeDocument/2006/relationships/webSettings" Target="webSettings.xml"/><Relationship Id="rId15" Type="http://schemas.openxmlformats.org/officeDocument/2006/relationships/hyperlink" Target="https://doi.org/10.1037/amp0000303" TargetMode="External"/><Relationship Id="rId10" Type="http://schemas.openxmlformats.org/officeDocument/2006/relationships/hyperlink" Target="https://densho.org/campu/campu-rocks/"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doi.org/10.2307/274964" TargetMode="External"/><Relationship Id="rId14" Type="http://schemas.openxmlformats.org/officeDocument/2006/relationships/hyperlink" Target="https://doi.org/10.1111/josi.12115"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doi.org/10.1037/amp0000303" TargetMode="External"/><Relationship Id="rId3" Type="http://schemas.openxmlformats.org/officeDocument/2006/relationships/hyperlink" Target="https://densho.org/campu/campu-food/" TargetMode="External"/><Relationship Id="rId7" Type="http://schemas.openxmlformats.org/officeDocument/2006/relationships/hyperlink" Target="https://densho.org/campu/campu-paper/" TargetMode="External"/><Relationship Id="rId2" Type="http://schemas.openxmlformats.org/officeDocument/2006/relationships/hyperlink" Target="https://www.nationalww2museum.org/war/articles/japanese-american-incarceration" TargetMode="External"/><Relationship Id="rId1" Type="http://schemas.openxmlformats.org/officeDocument/2006/relationships/hyperlink" Target="https://densho.org/campu/campu-rocks/" TargetMode="External"/><Relationship Id="rId6" Type="http://schemas.openxmlformats.org/officeDocument/2006/relationships/hyperlink" Target="https://doi.org/10.1111/josi.12115" TargetMode="External"/><Relationship Id="rId5" Type="http://schemas.openxmlformats.org/officeDocument/2006/relationships/hyperlink" Target="https://doi.org/10.3390/genealogy2030026" TargetMode="External"/><Relationship Id="rId10" Type="http://schemas.openxmlformats.org/officeDocument/2006/relationships/hyperlink" Target="https://doi.org/10.2307/274964" TargetMode="External"/><Relationship Id="rId4" Type="http://schemas.openxmlformats.org/officeDocument/2006/relationships/hyperlink" Target="https://densho.org/campu/campu-fences/" TargetMode="External"/><Relationship Id="rId9" Type="http://schemas.openxmlformats.org/officeDocument/2006/relationships/hyperlink" Target="https://doi.org/10.1001/amajethics.2021.4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CFA1F6-FC4F-4240-8829-0D90FD7AA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493</TotalTime>
  <Pages>11</Pages>
  <Words>2660</Words>
  <Characters>15168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THE EFFECTS AND IMPACTS OF JAPANESE INCARCERATION DURING WORLD WAR II</vt:lpstr>
    </vt:vector>
  </TitlesOfParts>
  <Company/>
  <LinksUpToDate>false</LinksUpToDate>
  <CharactersWithSpaces>17793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EFFECTS AND IMPACTS OF JAPANESE INCARCERATION DURING WORLD WAR II</dc:title>
  <dc:subject/>
  <dc:creator>Jacobsen, Elle</dc:creator>
  <cp:keywords/>
  <dc:description/>
  <cp:lastModifiedBy>Jacobsen, Elle</cp:lastModifiedBy>
  <cp:revision>141</cp:revision>
  <cp:lastPrinted>2024-12-17T20:55:00Z</cp:lastPrinted>
  <dcterms:created xsi:type="dcterms:W3CDTF">2024-11-27T13:45:00Z</dcterms:created>
  <dcterms:modified xsi:type="dcterms:W3CDTF">2025-02-18T18:06:00Z</dcterms:modified>
</cp:coreProperties>
</file>